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807AD">
      <w:pPr>
        <w:pStyle w:val="3"/>
        <w:shd w:val="clear" w:color="auto" w:fill="auto"/>
        <w:bidi w:val="0"/>
        <w:jc w:val="center"/>
        <w:rPr>
          <w:rFonts w:hint="eastAsia" w:ascii="Times New Roman" w:hAnsi="Times New Roman" w:eastAsia="方正小标宋简体"/>
          <w:b/>
          <w:sz w:val="32"/>
          <w:highlight w:val="none"/>
        </w:rPr>
      </w:pPr>
      <w:r>
        <w:rPr>
          <w:rFonts w:hint="eastAsia" w:ascii="Times New Roman" w:hAnsi="Times New Roman" w:eastAsia="方正小标宋简体"/>
          <w:b/>
          <w:sz w:val="32"/>
          <w:highlight w:val="none"/>
          <w:lang w:val="en-US" w:eastAsia="zh-CN"/>
        </w:rPr>
        <w:t>成都中医药大学眼科学院</w:t>
      </w:r>
      <w:r>
        <w:rPr>
          <w:rFonts w:ascii="Times New Roman" w:hAnsi="Times New Roman" w:eastAsia="方正小标宋简体"/>
          <w:b/>
          <w:sz w:val="32"/>
          <w:highlight w:val="none"/>
        </w:rPr>
        <w:t>关于推荐202</w:t>
      </w:r>
      <w:r>
        <w:rPr>
          <w:rFonts w:hint="eastAsia" w:ascii="Times New Roman" w:hAnsi="Times New Roman" w:eastAsia="方正小标宋简体"/>
          <w:b/>
          <w:sz w:val="32"/>
          <w:highlight w:val="none"/>
          <w:lang w:val="en-US" w:eastAsia="zh-CN"/>
        </w:rPr>
        <w:t>6</w:t>
      </w:r>
      <w:r>
        <w:rPr>
          <w:rFonts w:ascii="Times New Roman" w:hAnsi="Times New Roman" w:eastAsia="方正小标宋简体"/>
          <w:b/>
          <w:sz w:val="32"/>
          <w:highlight w:val="none"/>
        </w:rPr>
        <w:t>届优秀本科毕业生免试攻读研究生工作实施办法</w:t>
      </w:r>
    </w:p>
    <w:p w14:paraId="2A2DF89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jc w:val="both"/>
        <w:textAlignment w:val="auto"/>
        <w:rPr>
          <w:rFonts w:hint="eastAsia" w:ascii="Times New Roman" w:hAnsi="Times New Roman" w:eastAsia="仿宋" w:cs="微软雅黑"/>
          <w:i w:val="0"/>
          <w:iCs w:val="0"/>
          <w:caps w:val="0"/>
          <w:color w:val="333333"/>
          <w:spacing w:val="0"/>
          <w:sz w:val="21"/>
          <w:szCs w:val="21"/>
          <w:highlight w:val="none"/>
        </w:rPr>
      </w:pPr>
      <w:r>
        <w:rPr>
          <w:rFonts w:ascii="Times New Roman" w:hAnsi="Times New Roman" w:eastAsia="仿宋" w:cs="微软雅黑"/>
          <w:i w:val="0"/>
          <w:iCs w:val="0"/>
          <w:caps w:val="0"/>
          <w:color w:val="333333"/>
          <w:spacing w:val="0"/>
          <w:sz w:val="21"/>
          <w:szCs w:val="21"/>
          <w:highlight w:val="none"/>
          <w:shd w:val="clear" w:color="auto" w:fill="FFFFFF"/>
        </w:rPr>
        <w:t xml:space="preserve">    </w:t>
      </w:r>
      <w:r>
        <w:rPr>
          <w:rFonts w:hint="eastAsia" w:ascii="Times New Roman" w:hAnsi="Times New Roman" w:eastAsia="仿宋" w:cs="微软雅黑"/>
          <w:i w:val="0"/>
          <w:iCs w:val="0"/>
          <w:caps w:val="0"/>
          <w:color w:val="333333"/>
          <w:spacing w:val="0"/>
          <w:sz w:val="28"/>
          <w:szCs w:val="28"/>
          <w:highlight w:val="none"/>
          <w:shd w:val="clear" w:color="auto" w:fill="FFFFFF"/>
        </w:rPr>
        <w:t>为做好眼科学院20</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26届</w:t>
      </w:r>
      <w:r>
        <w:rPr>
          <w:rFonts w:hint="eastAsia" w:ascii="Times New Roman" w:hAnsi="Times New Roman" w:eastAsia="仿宋" w:cs="微软雅黑"/>
          <w:i w:val="0"/>
          <w:iCs w:val="0"/>
          <w:caps w:val="0"/>
          <w:color w:val="333333"/>
          <w:spacing w:val="0"/>
          <w:sz w:val="28"/>
          <w:szCs w:val="28"/>
          <w:highlight w:val="none"/>
          <w:shd w:val="clear" w:color="auto" w:fill="FFFFFF"/>
        </w:rPr>
        <w:t>优秀应届本科毕业生免试攻读学位研究生推荐工作（以下简称推免工作），根据《全国普通高等学校推荐优秀应届本科毕业生免试攻读硕士学位研究生工作管理办法（试行）》（教学〔2006〕14号）、《关于进一步规范和加强推荐优秀应届本科毕业生免试攻读研究生工作的通知》（教学厅〔2020〕12号）</w:t>
      </w:r>
      <w:r>
        <w:rPr>
          <w:rFonts w:hint="eastAsia" w:ascii="Times New Roman" w:hAnsi="Times New Roman" w:eastAsia="仿宋" w:cs="微软雅黑"/>
          <w:i w:val="0"/>
          <w:iCs w:val="0"/>
          <w:caps w:val="0"/>
          <w:color w:val="333333"/>
          <w:spacing w:val="0"/>
          <w:sz w:val="28"/>
          <w:szCs w:val="28"/>
          <w:highlight w:val="none"/>
          <w:shd w:val="clear" w:color="auto" w:fill="FFFFFF"/>
          <w:lang w:eastAsia="zh-CN"/>
        </w:rPr>
        <w:t>、《</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成都中医药大学推荐2026届优秀本科毕业生免试攻读研究生工作实施办法</w:t>
      </w:r>
      <w:r>
        <w:rPr>
          <w:rFonts w:hint="eastAsia" w:ascii="Times New Roman" w:hAnsi="Times New Roman" w:eastAsia="仿宋" w:cs="微软雅黑"/>
          <w:i w:val="0"/>
          <w:iCs w:val="0"/>
          <w:caps w:val="0"/>
          <w:color w:val="333333"/>
          <w:spacing w:val="0"/>
          <w:sz w:val="28"/>
          <w:szCs w:val="28"/>
          <w:highlight w:val="none"/>
          <w:shd w:val="clear" w:color="auto" w:fill="FFFFFF"/>
          <w:lang w:eastAsia="zh-CN"/>
        </w:rPr>
        <w:t>》</w:t>
      </w:r>
      <w:r>
        <w:rPr>
          <w:rFonts w:hint="eastAsia" w:ascii="Times New Roman" w:hAnsi="Times New Roman" w:eastAsia="仿宋" w:cs="微软雅黑"/>
          <w:i w:val="0"/>
          <w:iCs w:val="0"/>
          <w:caps w:val="0"/>
          <w:color w:val="333333"/>
          <w:spacing w:val="0"/>
          <w:sz w:val="28"/>
          <w:szCs w:val="28"/>
          <w:highlight w:val="none"/>
          <w:shd w:val="clear" w:color="auto" w:fill="FFFFFF"/>
        </w:rPr>
        <w:t>（成中医校〔202</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5</w:t>
      </w:r>
      <w:r>
        <w:rPr>
          <w:rFonts w:hint="eastAsia" w:ascii="Times New Roman" w:hAnsi="Times New Roman" w:eastAsia="仿宋" w:cs="微软雅黑"/>
          <w:i w:val="0"/>
          <w:iCs w:val="0"/>
          <w:caps w:val="0"/>
          <w:color w:val="333333"/>
          <w:spacing w:val="0"/>
          <w:sz w:val="28"/>
          <w:szCs w:val="28"/>
          <w:highlight w:val="none"/>
          <w:shd w:val="clear" w:color="auto" w:fill="FFFFFF"/>
        </w:rPr>
        <w:t>〕</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62</w:t>
      </w:r>
      <w:r>
        <w:rPr>
          <w:rFonts w:hint="eastAsia" w:ascii="Times New Roman" w:hAnsi="Times New Roman" w:eastAsia="仿宋" w:cs="微软雅黑"/>
          <w:i w:val="0"/>
          <w:iCs w:val="0"/>
          <w:caps w:val="0"/>
          <w:color w:val="333333"/>
          <w:spacing w:val="0"/>
          <w:sz w:val="28"/>
          <w:szCs w:val="28"/>
          <w:highlight w:val="none"/>
          <w:shd w:val="clear" w:color="auto" w:fill="FFFFFF"/>
        </w:rPr>
        <w:t>号）规定，制定实施办法如下：</w:t>
      </w:r>
    </w:p>
    <w:p w14:paraId="63FD552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一、组织领导</w:t>
      </w:r>
    </w:p>
    <w:p w14:paraId="3C12F270">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rightChars="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推免生遴选工作小组名单</w:t>
      </w:r>
    </w:p>
    <w:p w14:paraId="66464BC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组   长：姚洪武</w:t>
      </w:r>
    </w:p>
    <w:p w14:paraId="6559C2B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副组长：路雪婧 陶铮</w:t>
      </w:r>
    </w:p>
    <w:p w14:paraId="5DB777C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 xml:space="preserve">成   员：谢艾芮 王寒冰 左小红 高山   </w:t>
      </w:r>
    </w:p>
    <w:p w14:paraId="500DB9A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秘   书：王蓉蓉</w:t>
      </w:r>
    </w:p>
    <w:p w14:paraId="26E25DF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小组职责：负责本学院的推免生遴选、审核、推荐工作。</w:t>
      </w:r>
    </w:p>
    <w:p w14:paraId="2E03C15D">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rightChars="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推免材料审核专家组</w:t>
      </w:r>
    </w:p>
    <w:p w14:paraId="5C0C1DD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秘  书：高  山</w:t>
      </w:r>
    </w:p>
    <w:p w14:paraId="550AD07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组  长：路雪婧</w:t>
      </w:r>
    </w:p>
    <w:p w14:paraId="470137A6">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555" w:leftChars="0" w:right="0" w:right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成  员：戴云 张富文 潘学会 王国平</w:t>
      </w:r>
    </w:p>
    <w:p w14:paraId="5560245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555"/>
        <w:jc w:val="both"/>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小组职责：对学生相关科研、创新及竞赛获奖等成果进行审核鉴定。</w:t>
      </w:r>
    </w:p>
    <w:p w14:paraId="24732DA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二、推免生基本条件</w:t>
      </w:r>
    </w:p>
    <w:p w14:paraId="4883FAC2">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纳入国家普通本科招生计划录取的应届毕业生（不含专升本、</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定向培养等专项招生计划录取学生及</w:t>
      </w:r>
      <w:r>
        <w:rPr>
          <w:rFonts w:hint="eastAsia" w:ascii="Times New Roman" w:hAnsi="Times New Roman" w:eastAsia="仿宋" w:cs="微软雅黑"/>
          <w:i w:val="0"/>
          <w:iCs w:val="0"/>
          <w:caps w:val="0"/>
          <w:color w:val="333333"/>
          <w:spacing w:val="0"/>
          <w:sz w:val="28"/>
          <w:szCs w:val="28"/>
          <w:highlight w:val="none"/>
          <w:shd w:val="clear" w:color="auto" w:fill="FFFFFF"/>
        </w:rPr>
        <w:t>第二学士学位学生）。</w:t>
      </w:r>
    </w:p>
    <w:p w14:paraId="142A0A4F">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拥护中国共产党的领导，具有高尚的爱国主义情操和集体主义精神，社会主义信念坚定，社会责任感强，遵纪守法，品行表现优良，在校期间无任何违法违纪受处分记录。诚实守信，学风端正，无任何考试作弊和剽窃他人学术成果记录。由学院党委根据学校关于学生思想品德鉴定的有关规定出具鉴定意见，不合格者不予推荐。</w:t>
      </w:r>
    </w:p>
    <w:p w14:paraId="62F96658">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学习成绩优秀，学术研究兴趣浓厚，有较强的创新意识、创新能力和专业倾向。所学必修和限选课</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程</w:t>
      </w:r>
      <w:r>
        <w:rPr>
          <w:rFonts w:hint="eastAsia" w:ascii="Times New Roman" w:hAnsi="Times New Roman" w:eastAsia="仿宋" w:cs="微软雅黑"/>
          <w:i w:val="0"/>
          <w:iCs w:val="0"/>
          <w:caps w:val="0"/>
          <w:color w:val="333333"/>
          <w:spacing w:val="0"/>
          <w:sz w:val="28"/>
          <w:szCs w:val="28"/>
          <w:highlight w:val="none"/>
          <w:shd w:val="clear" w:color="auto" w:fill="FFFFFF"/>
        </w:rPr>
        <w:t>平均学分绩点需在专业年级前30%以内（含）</w:t>
      </w:r>
      <w:r>
        <w:rPr>
          <w:rFonts w:hint="eastAsia" w:ascii="Times New Roman" w:hAnsi="Times New Roman" w:eastAsia="仿宋" w:cs="微软雅黑"/>
          <w:i w:val="0"/>
          <w:iCs w:val="0"/>
          <w:caps w:val="0"/>
          <w:color w:val="333333"/>
          <w:spacing w:val="0"/>
          <w:sz w:val="28"/>
          <w:szCs w:val="28"/>
          <w:highlight w:val="none"/>
          <w:shd w:val="clear" w:color="auto" w:fill="FFFFFF"/>
          <w:lang w:eastAsia="zh-CN"/>
        </w:rPr>
        <w:t>，</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且均以初次成绩计算，</w:t>
      </w:r>
      <w:r>
        <w:rPr>
          <w:rFonts w:hint="eastAsia" w:ascii="Times New Roman" w:hAnsi="Times New Roman" w:eastAsia="仿宋" w:cs="微软雅黑"/>
          <w:i w:val="0"/>
          <w:iCs w:val="0"/>
          <w:caps w:val="0"/>
          <w:color w:val="333333"/>
          <w:spacing w:val="0"/>
          <w:sz w:val="28"/>
          <w:szCs w:val="28"/>
          <w:highlight w:val="none"/>
          <w:shd w:val="clear" w:color="auto" w:fill="FFFFFF"/>
        </w:rPr>
        <w:t>不得有重修或重考记录。</w:t>
      </w:r>
    </w:p>
    <w:p w14:paraId="429B1E75">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英语水平达到全国大学生英语四级等级考试425分（含）以上。小语种通过国家四级考试并获得证书，其中日语考生通过国际日语能力测试2级者视为与全国大学英语四级考试有同等效力。</w:t>
      </w:r>
    </w:p>
    <w:p w14:paraId="102790E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三、推免生综合成绩计算方法及推荐原则</w:t>
      </w:r>
    </w:p>
    <w:p w14:paraId="1C49129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      （一）推免生综合成绩计算方法</w:t>
      </w:r>
    </w:p>
    <w:p w14:paraId="59B06E1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宋体"/>
          <w:i w:val="0"/>
          <w:iCs w:val="0"/>
          <w:caps w:val="0"/>
          <w:color w:val="333333"/>
          <w:spacing w:val="0"/>
          <w:sz w:val="28"/>
          <w:szCs w:val="28"/>
          <w:highlight w:val="none"/>
          <w:shd w:val="clear" w:color="auto" w:fill="FFFFFF"/>
        </w:rPr>
        <w:t>  </w:t>
      </w:r>
      <w:r>
        <w:rPr>
          <w:rFonts w:hint="eastAsia" w:ascii="Times New Roman" w:hAnsi="Times New Roman" w:eastAsia="仿宋" w:cs="微软雅黑"/>
          <w:i w:val="0"/>
          <w:iCs w:val="0"/>
          <w:caps w:val="0"/>
          <w:color w:val="333333"/>
          <w:spacing w:val="0"/>
          <w:sz w:val="28"/>
          <w:szCs w:val="28"/>
          <w:highlight w:val="none"/>
          <w:shd w:val="clear" w:color="auto" w:fill="FFFFFF"/>
        </w:rPr>
        <w:t>综合成绩=学业成绩</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 xml:space="preserve">x </w:t>
      </w:r>
      <w:r>
        <w:rPr>
          <w:rFonts w:hint="eastAsia" w:ascii="Times New Roman" w:hAnsi="Times New Roman" w:eastAsia="仿宋" w:cs="微软雅黑"/>
          <w:i w:val="0"/>
          <w:iCs w:val="0"/>
          <w:caps w:val="0"/>
          <w:color w:val="333333"/>
          <w:spacing w:val="0"/>
          <w:sz w:val="28"/>
          <w:szCs w:val="28"/>
          <w:highlight w:val="none"/>
          <w:shd w:val="clear" w:color="auto" w:fill="FFFFFF"/>
        </w:rPr>
        <w:t>80%＋附加分</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 xml:space="preserve">x </w:t>
      </w:r>
      <w:r>
        <w:rPr>
          <w:rFonts w:hint="eastAsia" w:ascii="Times New Roman" w:hAnsi="Times New Roman" w:eastAsia="仿宋" w:cs="微软雅黑"/>
          <w:i w:val="0"/>
          <w:iCs w:val="0"/>
          <w:caps w:val="0"/>
          <w:color w:val="333333"/>
          <w:spacing w:val="0"/>
          <w:sz w:val="28"/>
          <w:szCs w:val="28"/>
          <w:highlight w:val="none"/>
          <w:shd w:val="clear" w:color="auto" w:fill="FFFFFF"/>
        </w:rPr>
        <w:t>20%。</w:t>
      </w:r>
    </w:p>
    <w:p w14:paraId="2B0E4CC4">
      <w:pPr>
        <w:pStyle w:val="7"/>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学业成绩=必修课程和限选课程平均学分绩点（小数点后保留2位）</w:t>
      </w:r>
      <w:r>
        <w:rPr>
          <w:rFonts w:hint="default" w:ascii="Times New Roman" w:hAnsi="Times New Roman" w:eastAsia="方正仿宋简体" w:cs="Times New Roman"/>
          <w:sz w:val="32"/>
          <w:szCs w:val="32"/>
          <w:highlight w:val="none"/>
        </w:rPr>
        <w:t>×</w:t>
      </w:r>
      <w:r>
        <w:rPr>
          <w:rFonts w:hint="eastAsia" w:ascii="Times New Roman" w:hAnsi="Times New Roman" w:eastAsia="仿宋" w:cs="微软雅黑"/>
          <w:i w:val="0"/>
          <w:iCs w:val="0"/>
          <w:caps w:val="0"/>
          <w:color w:val="333333"/>
          <w:spacing w:val="0"/>
          <w:sz w:val="28"/>
          <w:szCs w:val="28"/>
          <w:highlight w:val="none"/>
          <w:shd w:val="clear" w:color="auto" w:fill="FFFFFF"/>
        </w:rPr>
        <w:t>10+50。</w:t>
      </w:r>
    </w:p>
    <w:p w14:paraId="48D074D7">
      <w:pPr>
        <w:pStyle w:val="7"/>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附加分满分为100分，</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包含科研类、创新创业类、学科类、文体类和综合类，</w:t>
      </w:r>
      <w:r>
        <w:rPr>
          <w:rFonts w:hint="eastAsia" w:ascii="Times New Roman" w:hAnsi="Times New Roman" w:eastAsia="仿宋" w:cs="微软雅黑"/>
          <w:i w:val="0"/>
          <w:iCs w:val="0"/>
          <w:caps w:val="0"/>
          <w:color w:val="333333"/>
          <w:spacing w:val="0"/>
          <w:sz w:val="28"/>
          <w:szCs w:val="28"/>
          <w:highlight w:val="none"/>
          <w:shd w:val="clear" w:color="auto" w:fill="FFFFFF"/>
        </w:rPr>
        <w:t>其中综合类加分不超过20分。附加分加分标准详见附件1。</w:t>
      </w:r>
    </w:p>
    <w:p w14:paraId="5B6373D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      （二）推荐原则</w:t>
      </w:r>
    </w:p>
    <w:p w14:paraId="2066285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555"/>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推免生需满足基本条件，按照综合成绩排名顺序</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择优</w:t>
      </w:r>
      <w:r>
        <w:rPr>
          <w:rFonts w:hint="eastAsia" w:ascii="Times New Roman" w:hAnsi="Times New Roman" w:eastAsia="仿宋" w:cs="微软雅黑"/>
          <w:i w:val="0"/>
          <w:iCs w:val="0"/>
          <w:caps w:val="0"/>
          <w:color w:val="333333"/>
          <w:spacing w:val="0"/>
          <w:sz w:val="28"/>
          <w:szCs w:val="28"/>
          <w:highlight w:val="none"/>
          <w:shd w:val="clear" w:color="auto" w:fill="FFFFFF"/>
        </w:rPr>
        <w:t>推荐。</w:t>
      </w:r>
    </w:p>
    <w:p w14:paraId="6017E9B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四、推荐名额</w:t>
      </w:r>
    </w:p>
    <w:p w14:paraId="1AE4FC5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  </w:t>
      </w:r>
      <w:r>
        <w:rPr>
          <w:rFonts w:hint="eastAsia" w:ascii="Times New Roman" w:hAnsi="Times New Roman" w:eastAsia="仿宋" w:cs="微软雅黑"/>
          <w:i w:val="0"/>
          <w:iCs w:val="0"/>
          <w:caps w:val="0"/>
          <w:color w:val="333333"/>
          <w:spacing w:val="0"/>
          <w:sz w:val="28"/>
          <w:szCs w:val="28"/>
          <w:highlight w:val="none"/>
          <w:shd w:val="clear" w:color="auto" w:fill="FFFFFF"/>
        </w:rPr>
        <w:t>    </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4</w:t>
      </w:r>
      <w:r>
        <w:rPr>
          <w:rFonts w:hint="eastAsia" w:ascii="Times New Roman" w:hAnsi="Times New Roman" w:eastAsia="仿宋" w:cs="微软雅黑"/>
          <w:i w:val="0"/>
          <w:iCs w:val="0"/>
          <w:caps w:val="0"/>
          <w:color w:val="333333"/>
          <w:spacing w:val="0"/>
          <w:sz w:val="28"/>
          <w:szCs w:val="28"/>
          <w:highlight w:val="none"/>
          <w:shd w:val="clear" w:color="auto" w:fill="FFFFFF"/>
        </w:rPr>
        <w:t>个。</w:t>
      </w:r>
    </w:p>
    <w:p w14:paraId="013E11F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五、推免生工作程序</w:t>
      </w:r>
    </w:p>
    <w:p w14:paraId="027D404F">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9月8日前</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，学院根据学校推免办法要求，制定院内推免方案并公示，公示无异议后执行。</w:t>
      </w:r>
    </w:p>
    <w:p w14:paraId="3063EE25">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9月9日18:00前</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w:t>
      </w:r>
      <w:r>
        <w:rPr>
          <w:rFonts w:hint="eastAsia" w:ascii="Times New Roman" w:hAnsi="Times New Roman" w:eastAsia="仿宋" w:cs="微软雅黑"/>
          <w:i w:val="0"/>
          <w:iCs w:val="0"/>
          <w:caps w:val="0"/>
          <w:color w:val="333333"/>
          <w:spacing w:val="0"/>
          <w:sz w:val="28"/>
          <w:szCs w:val="28"/>
          <w:highlight w:val="none"/>
          <w:shd w:val="clear" w:color="auto" w:fill="FFFFFF"/>
        </w:rPr>
        <w:t>符合条件学生自愿填写《成都中医药大学推荐优秀应届本科毕业生免试攻读研究生申请表》</w:t>
      </w:r>
      <w:r>
        <w:rPr>
          <w:rFonts w:hint="eastAsia" w:ascii="Times New Roman" w:hAnsi="Times New Roman" w:eastAsia="仿宋" w:cs="微软雅黑"/>
          <w:i w:val="0"/>
          <w:iCs w:val="0"/>
          <w:caps w:val="0"/>
          <w:color w:val="333333"/>
          <w:spacing w:val="0"/>
          <w:sz w:val="28"/>
          <w:szCs w:val="28"/>
          <w:highlight w:val="none"/>
          <w:shd w:val="clear" w:color="auto" w:fill="FFFFFF"/>
          <w:lang w:eastAsia="zh-CN"/>
        </w:rPr>
        <w:t>《成都中医药大学推荐优秀应届本科毕业生免试攻读研究生答辩情况表》《成都中医药大学推荐免试攻读研究生登记表》（</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附件2-4）</w:t>
      </w:r>
      <w:r>
        <w:rPr>
          <w:rFonts w:hint="eastAsia" w:ascii="Times New Roman" w:hAnsi="Times New Roman" w:eastAsia="仿宋" w:cs="微软雅黑"/>
          <w:i w:val="0"/>
          <w:iCs w:val="0"/>
          <w:caps w:val="0"/>
          <w:color w:val="333333"/>
          <w:spacing w:val="0"/>
          <w:sz w:val="28"/>
          <w:szCs w:val="28"/>
          <w:highlight w:val="none"/>
          <w:shd w:val="clear" w:color="auto" w:fill="FFFFFF"/>
        </w:rPr>
        <w:t>，并提供</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附加分</w:t>
      </w:r>
      <w:r>
        <w:rPr>
          <w:rFonts w:hint="eastAsia" w:ascii="Times New Roman" w:hAnsi="Times New Roman" w:eastAsia="仿宋" w:cs="微软雅黑"/>
          <w:i w:val="0"/>
          <w:iCs w:val="0"/>
          <w:caps w:val="0"/>
          <w:color w:val="333333"/>
          <w:spacing w:val="0"/>
          <w:sz w:val="28"/>
          <w:szCs w:val="28"/>
          <w:highlight w:val="none"/>
          <w:shd w:val="clear" w:color="auto" w:fill="FFFFFF"/>
        </w:rPr>
        <w:t>相应证明材料。</w:t>
      </w:r>
    </w:p>
    <w:p w14:paraId="5662B7C4">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1"/>
          <w:szCs w:val="21"/>
          <w:highlight w:val="none"/>
          <w:lang w:eastAsia="zh-CN"/>
        </w:rPr>
      </w:pPr>
      <w:r>
        <w:rPr>
          <w:rFonts w:hint="eastAsia" w:ascii="Times New Roman" w:hAnsi="Times New Roman" w:eastAsia="仿宋" w:cs="微软雅黑"/>
          <w:i w:val="0"/>
          <w:iCs w:val="0"/>
          <w:caps w:val="0"/>
          <w:color w:val="333333"/>
          <w:spacing w:val="0"/>
          <w:sz w:val="28"/>
          <w:szCs w:val="28"/>
          <w:highlight w:val="none"/>
          <w:shd w:val="clear" w:color="auto" w:fill="FFFFFF"/>
        </w:rPr>
        <w:t>9月</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10</w:t>
      </w:r>
      <w:r>
        <w:rPr>
          <w:rFonts w:hint="eastAsia" w:ascii="Times New Roman" w:hAnsi="Times New Roman" w:eastAsia="仿宋" w:cs="微软雅黑"/>
          <w:i w:val="0"/>
          <w:iCs w:val="0"/>
          <w:caps w:val="0"/>
          <w:color w:val="333333"/>
          <w:spacing w:val="0"/>
          <w:sz w:val="28"/>
          <w:szCs w:val="28"/>
          <w:highlight w:val="none"/>
          <w:shd w:val="clear" w:color="auto" w:fill="FFFFFF"/>
        </w:rPr>
        <w:t>日</w:t>
      </w:r>
      <w:r>
        <w:rPr>
          <w:rFonts w:hint="eastAsia" w:ascii="Times New Roman" w:hAnsi="Times New Roman" w:eastAsia="仿宋" w:cs="微软雅黑"/>
          <w:i w:val="0"/>
          <w:iCs w:val="0"/>
          <w:caps w:val="0"/>
          <w:color w:val="333333"/>
          <w:spacing w:val="0"/>
          <w:sz w:val="28"/>
          <w:szCs w:val="28"/>
          <w:highlight w:val="none"/>
          <w:shd w:val="clear" w:color="auto" w:fill="FFFFFF"/>
        </w:rPr>
        <w:t>，学院根据分配名额完成</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相关成果审核及答辩，并出具明确审定意见，答辩过程需全程录音、录像。</w:t>
      </w:r>
    </w:p>
    <w:p w14:paraId="3F5D31A7">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1"/>
          <w:szCs w:val="21"/>
          <w:highlight w:val="none"/>
          <w:lang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9月11-12日</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，完成拟推荐</w:t>
      </w:r>
      <w:r>
        <w:rPr>
          <w:rFonts w:hint="eastAsia" w:ascii="Times New Roman" w:hAnsi="Times New Roman" w:eastAsia="仿宋" w:cs="微软雅黑"/>
          <w:i w:val="0"/>
          <w:iCs w:val="0"/>
          <w:caps w:val="0"/>
          <w:color w:val="333333"/>
          <w:spacing w:val="0"/>
          <w:sz w:val="28"/>
          <w:szCs w:val="28"/>
          <w:highlight w:val="none"/>
          <w:shd w:val="clear" w:color="auto" w:fill="FFFFFF"/>
        </w:rPr>
        <w:t>学生资格</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审核及挂网公示，公示内容包括拟定名单及学生相关推免材料。</w:t>
      </w:r>
    </w:p>
    <w:p w14:paraId="09DB9FD9">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ascii="Times New Roman" w:hAnsi="Times New Roman" w:eastAsia="仿宋" w:cs="Arial"/>
          <w:i w:val="0"/>
          <w:iCs w:val="0"/>
          <w:caps w:val="0"/>
          <w:color w:val="333333"/>
          <w:spacing w:val="0"/>
          <w:sz w:val="28"/>
          <w:szCs w:val="28"/>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9月</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13</w:t>
      </w:r>
      <w:r>
        <w:rPr>
          <w:rFonts w:hint="eastAsia" w:ascii="Times New Roman" w:hAnsi="Times New Roman" w:eastAsia="仿宋" w:cs="微软雅黑"/>
          <w:i w:val="0"/>
          <w:iCs w:val="0"/>
          <w:caps w:val="0"/>
          <w:color w:val="333333"/>
          <w:spacing w:val="0"/>
          <w:sz w:val="28"/>
          <w:szCs w:val="28"/>
          <w:highlight w:val="none"/>
          <w:shd w:val="clear" w:color="auto" w:fill="FFFFFF"/>
        </w:rPr>
        <w:t>日</w:t>
      </w:r>
      <w:r>
        <w:rPr>
          <w:rFonts w:hint="eastAsia" w:ascii="Times New Roman" w:hAnsi="Times New Roman" w:eastAsia="仿宋" w:cs="微软雅黑"/>
          <w:i w:val="0"/>
          <w:iCs w:val="0"/>
          <w:caps w:val="0"/>
          <w:color w:val="333333"/>
          <w:spacing w:val="0"/>
          <w:sz w:val="28"/>
          <w:szCs w:val="28"/>
          <w:highlight w:val="none"/>
          <w:shd w:val="clear" w:color="auto" w:fill="FFFFFF"/>
        </w:rPr>
        <w:t>，推荐名单校内公示</w:t>
      </w:r>
      <w:r>
        <w:rPr>
          <w:rFonts w:hint="default" w:ascii="Times New Roman" w:hAnsi="Times New Roman" w:eastAsia="仿宋" w:cs="微软雅黑"/>
          <w:i w:val="0"/>
          <w:iCs w:val="0"/>
          <w:caps w:val="0"/>
          <w:color w:val="333333"/>
          <w:spacing w:val="0"/>
          <w:sz w:val="28"/>
          <w:szCs w:val="28"/>
          <w:highlight w:val="none"/>
          <w:shd w:val="clear" w:color="auto" w:fill="FFFFFF"/>
        </w:rPr>
        <w:t>，</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公示期不少于7个工作日。</w:t>
      </w:r>
    </w:p>
    <w:p w14:paraId="01797E8E">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ascii="Times New Roman" w:hAnsi="Times New Roman" w:eastAsia="仿宋" w:cs="Arial"/>
          <w:i w:val="0"/>
          <w:iCs w:val="0"/>
          <w:caps w:val="0"/>
          <w:color w:val="333333"/>
          <w:spacing w:val="0"/>
          <w:sz w:val="28"/>
          <w:szCs w:val="28"/>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所有申请材料须在规定时间内发送至邮箱2574340198@qq.com</w:t>
      </w:r>
      <w:r>
        <w:rPr>
          <w:rFonts w:ascii="Times New Roman" w:hAnsi="Times New Roman" w:eastAsia="仿宋" w:cs="SimKai"/>
          <w:i w:val="0"/>
          <w:iCs w:val="0"/>
          <w:caps w:val="0"/>
          <w:color w:val="333333"/>
          <w:spacing w:val="0"/>
          <w:sz w:val="28"/>
          <w:szCs w:val="28"/>
          <w:highlight w:val="none"/>
          <w:shd w:val="clear" w:color="auto" w:fill="FFFFFF"/>
        </w:rPr>
        <w:t>，</w:t>
      </w:r>
      <w:r>
        <w:rPr>
          <w:rFonts w:hint="eastAsia" w:ascii="Times New Roman" w:hAnsi="Times New Roman" w:eastAsia="仿宋" w:cs="SimKai"/>
          <w:i w:val="0"/>
          <w:iCs w:val="0"/>
          <w:caps w:val="0"/>
          <w:color w:val="333333"/>
          <w:spacing w:val="0"/>
          <w:sz w:val="28"/>
          <w:szCs w:val="28"/>
          <w:highlight w:val="none"/>
          <w:shd w:val="clear" w:color="auto" w:fill="FFFFFF"/>
          <w:lang w:val="en-US" w:eastAsia="zh-CN"/>
        </w:rPr>
        <w:t>纸质版交至十二桥校区一教312办公室</w:t>
      </w:r>
      <w:bookmarkStart w:id="0" w:name="_GoBack"/>
      <w:bookmarkEnd w:id="0"/>
      <w:r>
        <w:rPr>
          <w:rFonts w:hint="eastAsia" w:ascii="Times New Roman" w:hAnsi="Times New Roman" w:eastAsia="仿宋" w:cs="SimKai"/>
          <w:i w:val="0"/>
          <w:iCs w:val="0"/>
          <w:caps w:val="0"/>
          <w:color w:val="333333"/>
          <w:spacing w:val="0"/>
          <w:sz w:val="28"/>
          <w:szCs w:val="28"/>
          <w:highlight w:val="none"/>
          <w:shd w:val="clear" w:color="auto" w:fill="FFFFFF"/>
          <w:lang w:val="en-US" w:eastAsia="zh-CN"/>
        </w:rPr>
        <w:t>，申请材料清单及</w:t>
      </w:r>
      <w:r>
        <w:rPr>
          <w:rFonts w:ascii="Times New Roman" w:hAnsi="Times New Roman" w:eastAsia="仿宋" w:cs="SimKai"/>
          <w:i w:val="0"/>
          <w:iCs w:val="0"/>
          <w:caps w:val="0"/>
          <w:color w:val="333333"/>
          <w:spacing w:val="0"/>
          <w:sz w:val="28"/>
          <w:szCs w:val="28"/>
          <w:highlight w:val="none"/>
          <w:shd w:val="clear" w:color="auto" w:fill="FFFFFF"/>
        </w:rPr>
        <w:t>要求如下：</w:t>
      </w:r>
    </w:p>
    <w:p w14:paraId="35AEF6C2">
      <w:pPr>
        <w:pStyle w:val="7"/>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2" w:firstLineChars="200"/>
        <w:jc w:val="both"/>
        <w:textAlignment w:val="auto"/>
        <w:rPr>
          <w:rFonts w:hint="default" w:ascii="Times New Roman" w:hAnsi="Times New Roman" w:eastAsia="仿宋" w:cs="Arial"/>
          <w:i w:val="0"/>
          <w:iCs w:val="0"/>
          <w:caps w:val="0"/>
          <w:color w:val="333333"/>
          <w:spacing w:val="0"/>
          <w:sz w:val="28"/>
          <w:szCs w:val="28"/>
          <w:highlight w:val="none"/>
        </w:rPr>
      </w:pPr>
      <w:r>
        <w:rPr>
          <w:rStyle w:val="10"/>
          <w:rFonts w:hint="default" w:ascii="Times New Roman" w:hAnsi="Times New Roman" w:eastAsia="仿宋" w:cs="SimKai"/>
          <w:i w:val="0"/>
          <w:iCs w:val="0"/>
          <w:caps w:val="0"/>
          <w:color w:val="333333"/>
          <w:spacing w:val="0"/>
          <w:sz w:val="28"/>
          <w:szCs w:val="28"/>
          <w:highlight w:val="none"/>
          <w:shd w:val="clear" w:color="auto" w:fill="FFFFFF"/>
        </w:rPr>
        <w:t>《成都中医药大学推荐优秀应届本科毕业生免试攻读研究生申请表》（附件2）：</w:t>
      </w:r>
      <w:r>
        <w:rPr>
          <w:rFonts w:hint="default" w:ascii="Times New Roman" w:hAnsi="Times New Roman" w:eastAsia="仿宋" w:cs="SimKai"/>
          <w:i w:val="0"/>
          <w:iCs w:val="0"/>
          <w:caps w:val="0"/>
          <w:color w:val="333333"/>
          <w:spacing w:val="0"/>
          <w:sz w:val="28"/>
          <w:szCs w:val="28"/>
          <w:highlight w:val="none"/>
          <w:shd w:val="clear" w:color="auto" w:fill="FFFFFF"/>
        </w:rPr>
        <w:t>学生手写签名，学院审核签字盖章后提交纸质版及电子扫描版。</w:t>
      </w:r>
    </w:p>
    <w:p w14:paraId="45CEE1EC">
      <w:pPr>
        <w:pStyle w:val="7"/>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2" w:firstLineChars="200"/>
        <w:jc w:val="both"/>
        <w:textAlignment w:val="auto"/>
        <w:rPr>
          <w:rStyle w:val="10"/>
          <w:rFonts w:hint="default" w:ascii="Times New Roman" w:hAnsi="Times New Roman" w:eastAsia="仿宋" w:cs="SimKai"/>
          <w:i w:val="0"/>
          <w:iCs w:val="0"/>
          <w:caps w:val="0"/>
          <w:color w:val="333333"/>
          <w:spacing w:val="0"/>
          <w:sz w:val="28"/>
          <w:szCs w:val="28"/>
          <w:highlight w:val="none"/>
          <w:shd w:val="clear" w:color="auto" w:fill="FFFFFF"/>
        </w:rPr>
      </w:pPr>
      <w:r>
        <w:rPr>
          <w:rStyle w:val="10"/>
          <w:rFonts w:hint="eastAsia" w:ascii="Times New Roman" w:hAnsi="Times New Roman" w:eastAsia="仿宋" w:cs="SimKai"/>
          <w:i w:val="0"/>
          <w:iCs w:val="0"/>
          <w:caps w:val="0"/>
          <w:color w:val="333333"/>
          <w:spacing w:val="0"/>
          <w:sz w:val="28"/>
          <w:szCs w:val="28"/>
          <w:highlight w:val="none"/>
          <w:shd w:val="clear" w:color="auto" w:fill="FFFFFF"/>
        </w:rPr>
        <w:t>《成都中医药大学推荐优秀应届本科毕业生免试攻读研究生答辩情况表》（附件3）</w:t>
      </w:r>
    </w:p>
    <w:p w14:paraId="740D6360">
      <w:pPr>
        <w:pStyle w:val="7"/>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2" w:firstLineChars="200"/>
        <w:jc w:val="both"/>
        <w:textAlignment w:val="auto"/>
        <w:rPr>
          <w:rFonts w:hint="default" w:ascii="Times New Roman" w:hAnsi="Times New Roman" w:eastAsia="仿宋" w:cs="SimKai"/>
          <w:i w:val="0"/>
          <w:iCs w:val="0"/>
          <w:caps w:val="0"/>
          <w:color w:val="333333"/>
          <w:spacing w:val="0"/>
          <w:sz w:val="28"/>
          <w:szCs w:val="28"/>
          <w:highlight w:val="none"/>
          <w:shd w:val="clear" w:color="auto" w:fill="FFFFFF"/>
        </w:rPr>
      </w:pPr>
      <w:r>
        <w:rPr>
          <w:rStyle w:val="10"/>
          <w:rFonts w:hint="eastAsia" w:ascii="Times New Roman" w:hAnsi="Times New Roman" w:eastAsia="仿宋" w:cs="SimKai"/>
          <w:i w:val="0"/>
          <w:iCs w:val="0"/>
          <w:caps w:val="0"/>
          <w:color w:val="333333"/>
          <w:spacing w:val="0"/>
          <w:sz w:val="28"/>
          <w:szCs w:val="28"/>
          <w:highlight w:val="none"/>
          <w:shd w:val="clear" w:color="auto" w:fill="FFFFFF"/>
          <w:lang w:val="en-US" w:eastAsia="zh-CN"/>
        </w:rPr>
        <w:t>填写</w:t>
      </w:r>
      <w:r>
        <w:rPr>
          <w:rStyle w:val="10"/>
          <w:rFonts w:hint="default" w:ascii="Times New Roman" w:hAnsi="Times New Roman" w:eastAsia="仿宋" w:cs="SimKai"/>
          <w:i w:val="0"/>
          <w:iCs w:val="0"/>
          <w:caps w:val="0"/>
          <w:color w:val="333333"/>
          <w:spacing w:val="0"/>
          <w:sz w:val="28"/>
          <w:szCs w:val="28"/>
          <w:highlight w:val="none"/>
          <w:shd w:val="clear" w:color="auto" w:fill="FFFFFF"/>
        </w:rPr>
        <w:t>《</w:t>
      </w:r>
      <w:r>
        <w:rPr>
          <w:rStyle w:val="10"/>
          <w:rFonts w:hint="eastAsia" w:ascii="Times New Roman" w:hAnsi="Times New Roman" w:eastAsia="仿宋" w:cs="SimKai"/>
          <w:i w:val="0"/>
          <w:iCs w:val="0"/>
          <w:caps w:val="0"/>
          <w:color w:val="333333"/>
          <w:spacing w:val="0"/>
          <w:sz w:val="28"/>
          <w:szCs w:val="28"/>
          <w:highlight w:val="none"/>
          <w:shd w:val="clear" w:color="auto" w:fill="FFFFFF"/>
          <w:lang w:val="en-US" w:eastAsia="zh-CN"/>
        </w:rPr>
        <w:t>眼科学院2026届毕业生推免申请加分情况登记表</w:t>
      </w:r>
      <w:r>
        <w:rPr>
          <w:rStyle w:val="10"/>
          <w:rFonts w:hint="default" w:ascii="Times New Roman" w:hAnsi="Times New Roman" w:eastAsia="仿宋" w:cs="SimKai"/>
          <w:i w:val="0"/>
          <w:iCs w:val="0"/>
          <w:caps w:val="0"/>
          <w:color w:val="333333"/>
          <w:spacing w:val="0"/>
          <w:sz w:val="28"/>
          <w:szCs w:val="28"/>
          <w:highlight w:val="none"/>
          <w:shd w:val="clear" w:color="auto" w:fill="FFFFFF"/>
        </w:rPr>
        <w:t>》（附件</w:t>
      </w:r>
      <w:r>
        <w:rPr>
          <w:rStyle w:val="10"/>
          <w:rFonts w:hint="eastAsia" w:ascii="Times New Roman" w:hAnsi="Times New Roman" w:eastAsia="仿宋" w:cs="SimKai"/>
          <w:i w:val="0"/>
          <w:iCs w:val="0"/>
          <w:caps w:val="0"/>
          <w:color w:val="333333"/>
          <w:spacing w:val="0"/>
          <w:sz w:val="28"/>
          <w:szCs w:val="28"/>
          <w:highlight w:val="none"/>
          <w:shd w:val="clear" w:color="auto" w:fill="FFFFFF"/>
          <w:lang w:val="en-US" w:eastAsia="zh-CN"/>
        </w:rPr>
        <w:t>4</w:t>
      </w:r>
      <w:r>
        <w:rPr>
          <w:rStyle w:val="10"/>
          <w:rFonts w:hint="default" w:ascii="Times New Roman" w:hAnsi="Times New Roman" w:eastAsia="仿宋" w:cs="SimKai"/>
          <w:i w:val="0"/>
          <w:iCs w:val="0"/>
          <w:caps w:val="0"/>
          <w:color w:val="333333"/>
          <w:spacing w:val="0"/>
          <w:sz w:val="28"/>
          <w:szCs w:val="28"/>
          <w:highlight w:val="none"/>
          <w:shd w:val="clear" w:color="auto" w:fill="FFFFFF"/>
        </w:rPr>
        <w:t>）：</w:t>
      </w:r>
      <w:r>
        <w:rPr>
          <w:rFonts w:hint="default" w:ascii="Times New Roman" w:hAnsi="Times New Roman" w:eastAsia="仿宋" w:cs="SimKai"/>
          <w:i w:val="0"/>
          <w:iCs w:val="0"/>
          <w:caps w:val="0"/>
          <w:color w:val="333333"/>
          <w:spacing w:val="0"/>
          <w:sz w:val="28"/>
          <w:szCs w:val="28"/>
          <w:highlight w:val="none"/>
          <w:shd w:val="clear" w:color="auto" w:fill="FFFFFF"/>
        </w:rPr>
        <w:t>按照</w:t>
      </w:r>
      <w:r>
        <w:rPr>
          <w:rStyle w:val="10"/>
          <w:rFonts w:hint="default" w:ascii="Times New Roman" w:hAnsi="Times New Roman" w:eastAsia="仿宋" w:cs="SimKai"/>
          <w:i w:val="0"/>
          <w:iCs w:val="0"/>
          <w:caps w:val="0"/>
          <w:color w:val="FF0000"/>
          <w:spacing w:val="0"/>
          <w:sz w:val="28"/>
          <w:szCs w:val="28"/>
          <w:highlight w:val="none"/>
          <w:u w:val="single"/>
          <w:shd w:val="clear" w:color="auto" w:fill="FFFFFF"/>
        </w:rPr>
        <w:t>综合成绩排名（注意审核文件中是否有隐藏数据）</w:t>
      </w:r>
      <w:r>
        <w:rPr>
          <w:rFonts w:hint="default" w:ascii="Times New Roman" w:hAnsi="Times New Roman" w:eastAsia="仿宋" w:cs="SimKai"/>
          <w:i w:val="0"/>
          <w:iCs w:val="0"/>
          <w:caps w:val="0"/>
          <w:color w:val="333333"/>
          <w:spacing w:val="0"/>
          <w:sz w:val="28"/>
          <w:szCs w:val="28"/>
          <w:highlight w:val="none"/>
          <w:shd w:val="clear" w:color="auto" w:fill="FFFFFF"/>
        </w:rPr>
        <w:t>填写。</w:t>
      </w:r>
    </w:p>
    <w:p w14:paraId="448A1D00">
      <w:pPr>
        <w:pStyle w:val="7"/>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2" w:firstLineChars="200"/>
        <w:jc w:val="both"/>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default" w:ascii="Times New Roman" w:hAnsi="Times New Roman" w:eastAsia="仿宋" w:cs="SimKai"/>
          <w:i w:val="0"/>
          <w:iCs w:val="0"/>
          <w:caps w:val="0"/>
          <w:color w:val="333333"/>
          <w:spacing w:val="0"/>
          <w:sz w:val="28"/>
          <w:szCs w:val="28"/>
          <w:highlight w:val="none"/>
          <w:shd w:val="clear" w:color="auto" w:fill="FFFFFF"/>
        </w:rPr>
        <w:t>支撑材料：</w:t>
      </w:r>
      <w:r>
        <w:rPr>
          <w:rFonts w:hint="default" w:ascii="Times New Roman" w:hAnsi="Times New Roman" w:eastAsia="仿宋" w:cs="SimKai"/>
          <w:i w:val="0"/>
          <w:iCs w:val="0"/>
          <w:caps w:val="0"/>
          <w:color w:val="333333"/>
          <w:spacing w:val="0"/>
          <w:sz w:val="28"/>
          <w:szCs w:val="28"/>
          <w:highlight w:val="none"/>
          <w:shd w:val="clear" w:color="auto" w:fill="FFFFFF"/>
        </w:rPr>
        <w:t>学院将公示后无异议的支撑材料，以学院为单位每个学生材料单独装入文件夹，文件以学号+姓名进行命名后统一提交。</w:t>
      </w:r>
    </w:p>
    <w:p w14:paraId="07822CC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right="0" w:rightChars="0" w:firstLine="562" w:firstLineChars="200"/>
        <w:jc w:val="both"/>
        <w:textAlignment w:val="auto"/>
        <w:rPr>
          <w:rStyle w:val="10"/>
          <w:rFonts w:hint="default" w:ascii="Times New Roman" w:hAnsi="Times New Roman" w:eastAsia="仿宋" w:cs="SimKai"/>
          <w:i w:val="0"/>
          <w:iCs w:val="0"/>
          <w:caps w:val="0"/>
          <w:color w:val="333333"/>
          <w:spacing w:val="0"/>
          <w:sz w:val="28"/>
          <w:szCs w:val="28"/>
          <w:highlight w:val="none"/>
          <w:u w:val="single"/>
          <w:shd w:val="clear" w:color="auto" w:fill="FFFFFF"/>
        </w:rPr>
      </w:pPr>
      <w:r>
        <w:rPr>
          <w:rStyle w:val="10"/>
          <w:rFonts w:hint="default" w:ascii="Times New Roman" w:hAnsi="Times New Roman" w:eastAsia="仿宋" w:cs="SimKai"/>
          <w:i w:val="0"/>
          <w:iCs w:val="0"/>
          <w:caps w:val="0"/>
          <w:color w:val="333333"/>
          <w:spacing w:val="0"/>
          <w:sz w:val="28"/>
          <w:szCs w:val="28"/>
          <w:highlight w:val="none"/>
          <w:u w:val="single"/>
          <w:shd w:val="clear" w:color="auto" w:fill="FFFFFF"/>
        </w:rPr>
        <w:t>所有推荐学生支撑材料由辅导员初核，推免材料审核专家组负责存疑加分项的认定及支撑材料的复核工作。</w:t>
      </w:r>
    </w:p>
    <w:p w14:paraId="420D01F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right="0" w:rightChars="0" w:firstLine="562" w:firstLineChars="200"/>
        <w:jc w:val="both"/>
        <w:textAlignment w:val="auto"/>
        <w:rPr>
          <w:rStyle w:val="10"/>
          <w:rFonts w:hint="default" w:ascii="Times New Roman" w:hAnsi="Times New Roman" w:eastAsia="仿宋" w:cs="SimKai"/>
          <w:i w:val="0"/>
          <w:iCs w:val="0"/>
          <w:caps w:val="0"/>
          <w:color w:val="333333"/>
          <w:spacing w:val="0"/>
          <w:sz w:val="28"/>
          <w:szCs w:val="28"/>
          <w:highlight w:val="none"/>
          <w:u w:val="single"/>
          <w:shd w:val="clear" w:color="auto" w:fill="FFFFFF"/>
        </w:rPr>
      </w:pPr>
      <w:r>
        <w:rPr>
          <w:rStyle w:val="10"/>
          <w:rFonts w:hint="default" w:ascii="Times New Roman" w:hAnsi="Times New Roman" w:eastAsia="仿宋" w:cs="SimKai"/>
          <w:i w:val="0"/>
          <w:iCs w:val="0"/>
          <w:caps w:val="0"/>
          <w:color w:val="333333"/>
          <w:spacing w:val="0"/>
          <w:sz w:val="28"/>
          <w:szCs w:val="28"/>
          <w:highlight w:val="none"/>
          <w:u w:val="single"/>
          <w:shd w:val="clear" w:color="auto" w:fill="FFFFFF"/>
        </w:rPr>
        <w:t>注意：支撑材料中的复印件，需由</w:t>
      </w:r>
      <w:r>
        <w:rPr>
          <w:rStyle w:val="10"/>
          <w:rFonts w:hint="default" w:ascii="Times New Roman" w:hAnsi="Times New Roman" w:eastAsia="仿宋" w:cs="SimKai"/>
          <w:i w:val="0"/>
          <w:iCs w:val="0"/>
          <w:caps w:val="0"/>
          <w:color w:val="FF0000"/>
          <w:spacing w:val="0"/>
          <w:sz w:val="28"/>
          <w:szCs w:val="28"/>
          <w:highlight w:val="none"/>
          <w:u w:val="single"/>
          <w:shd w:val="clear" w:color="auto" w:fill="FFFFFF"/>
        </w:rPr>
        <w:t>学生本人手写承诺“复印件与原件一致”并签名</w:t>
      </w:r>
      <w:r>
        <w:rPr>
          <w:rStyle w:val="10"/>
          <w:rFonts w:hint="default" w:ascii="Times New Roman" w:hAnsi="Times New Roman" w:eastAsia="仿宋" w:cs="SimKai"/>
          <w:i w:val="0"/>
          <w:iCs w:val="0"/>
          <w:caps w:val="0"/>
          <w:color w:val="333333"/>
          <w:spacing w:val="0"/>
          <w:sz w:val="28"/>
          <w:szCs w:val="28"/>
          <w:highlight w:val="none"/>
          <w:u w:val="single"/>
          <w:shd w:val="clear" w:color="auto" w:fill="FFFFFF"/>
        </w:rPr>
        <w:t>，学院审核人再次核查后签名并加盖院章后作为推免研究生附件材料。</w:t>
      </w:r>
    </w:p>
    <w:p w14:paraId="5844B6C6">
      <w:pPr>
        <w:pStyle w:val="7"/>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jc w:val="both"/>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逾期未提交材料者视为主动放弃本次推免。</w:t>
      </w:r>
    </w:p>
    <w:p w14:paraId="225B822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六、推荐免试研究生工作纪律</w:t>
      </w:r>
    </w:p>
    <w:p w14:paraId="119C2CB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推荐免试攻读研究生工作是一项政策性强、影响大、操作规程严格的工作，学院要高度重视，本着公开、公平、公正的原则，严格掌握条件，规范开展工作。</w:t>
      </w:r>
    </w:p>
    <w:p w14:paraId="5CD39D8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工作人员若有子女或亲属在本校就读且申请推免者，必须回避。</w:t>
      </w:r>
    </w:p>
    <w:p w14:paraId="0EB0463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学院需充分做好对申请学生及审核人员的诚信教育，若有弄虚作假、徇私舞弊者将严肃处理。凡发现有违反相关规定的行为，学校将按有关纪律进行处理，并追究有关工作人员的责任。</w:t>
      </w:r>
    </w:p>
    <w:p w14:paraId="4CC3A9C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1"/>
          <w:szCs w:val="21"/>
          <w:highlight w:val="none"/>
          <w:lang w:eastAsia="zh-CN"/>
        </w:rPr>
      </w:pPr>
      <w:r>
        <w:rPr>
          <w:rFonts w:hint="eastAsia" w:ascii="Times New Roman" w:hAnsi="Times New Roman" w:eastAsia="仿宋" w:cs="微软雅黑"/>
          <w:i w:val="0"/>
          <w:iCs w:val="0"/>
          <w:caps w:val="0"/>
          <w:color w:val="333333"/>
          <w:spacing w:val="0"/>
          <w:sz w:val="28"/>
          <w:szCs w:val="28"/>
          <w:highlight w:val="none"/>
          <w:shd w:val="clear" w:color="auto" w:fill="FFFFFF"/>
        </w:rPr>
        <w:t>推免工作监督电话：028-68398866转6118</w:t>
      </w:r>
      <w:r>
        <w:rPr>
          <w:rFonts w:hint="eastAsia" w:ascii="Times New Roman" w:hAnsi="Times New Roman" w:eastAsia="仿宋" w:cs="微软雅黑"/>
          <w:i w:val="0"/>
          <w:iCs w:val="0"/>
          <w:caps w:val="0"/>
          <w:color w:val="333333"/>
          <w:spacing w:val="0"/>
          <w:sz w:val="28"/>
          <w:szCs w:val="28"/>
          <w:highlight w:val="none"/>
          <w:shd w:val="clear" w:color="auto" w:fill="FFFFFF"/>
          <w:lang w:eastAsia="zh-CN"/>
        </w:rPr>
        <w:t>。</w:t>
      </w:r>
    </w:p>
    <w:p w14:paraId="169C24D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七、推免结果申诉及复议</w:t>
      </w:r>
    </w:p>
    <w:p w14:paraId="3219A7C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推免工作全程接受学院、学校纪检部门监督。</w:t>
      </w:r>
      <w:r>
        <w:rPr>
          <w:rFonts w:hint="eastAsia" w:ascii="Times New Roman" w:hAnsi="Times New Roman" w:eastAsia="仿宋" w:cs="微软雅黑"/>
          <w:i w:val="0"/>
          <w:iCs w:val="0"/>
          <w:caps w:val="0"/>
          <w:color w:val="333333"/>
          <w:spacing w:val="0"/>
          <w:sz w:val="28"/>
          <w:szCs w:val="28"/>
          <w:highlight w:val="none"/>
          <w:shd w:val="clear" w:color="auto" w:fill="FFFFFF"/>
        </w:rPr>
        <w:t>推免工作中学院或学校其他相关部门收到的学生申诉均应尽快报告至学校推免工作领导小组和各学院推免工作小组，确保推免工作公开、公平、公正地进行</w:t>
      </w:r>
      <w:r>
        <w:rPr>
          <w:rFonts w:hint="eastAsia" w:ascii="Times New Roman" w:hAnsi="Times New Roman" w:eastAsia="仿宋" w:cs="微软雅黑"/>
          <w:i w:val="0"/>
          <w:iCs w:val="0"/>
          <w:caps w:val="0"/>
          <w:color w:val="333333"/>
          <w:spacing w:val="0"/>
          <w:sz w:val="28"/>
          <w:szCs w:val="28"/>
          <w:highlight w:val="none"/>
          <w:shd w:val="clear" w:color="auto" w:fill="FFFFFF"/>
          <w:lang w:eastAsia="zh-CN"/>
        </w:rPr>
        <w:t>。凡发现有违反相关规定的行为，学校将按有关纪律进行处理，并追究有关工作人员的责任。</w:t>
      </w:r>
    </w:p>
    <w:p w14:paraId="68455D8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1"/>
          <w:szCs w:val="21"/>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rPr>
        <w:t>有异议者应向学校推免工作领导小组提出异议，领导小组办公室组织进行复议，网上公布复议结果。如异议者向学院或学校其他相关部门提出异议，接收异议者应尽快将相应材料转至学校推免工作领导小组。如原公示内容有变化的，对变化内容另行公示。未经公示的推免生资格无效。如无异议，由学校报上级主管部门备案。</w:t>
      </w:r>
    </w:p>
    <w:p w14:paraId="5381B50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申诉电话：028-61800089</w:t>
      </w:r>
    </w:p>
    <w:p w14:paraId="55E2388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645"/>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校内监督电话：028-61800067</w:t>
      </w:r>
    </w:p>
    <w:p w14:paraId="3454D2B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0"/>
        <w:textAlignment w:val="auto"/>
        <w:rPr>
          <w:rFonts w:hint="eastAsia" w:ascii="Times New Roman" w:hAnsi="Times New Roman" w:eastAsia="仿宋" w:cs="微软雅黑"/>
          <w:i w:val="0"/>
          <w:iCs w:val="0"/>
          <w:caps w:val="0"/>
          <w:color w:val="333333"/>
          <w:spacing w:val="0"/>
          <w:sz w:val="21"/>
          <w:szCs w:val="21"/>
          <w:highlight w:val="none"/>
        </w:rPr>
      </w:pPr>
      <w:r>
        <w:rPr>
          <w:rStyle w:val="10"/>
          <w:rFonts w:hint="eastAsia" w:ascii="Times New Roman" w:hAnsi="Times New Roman" w:eastAsia="仿宋" w:cs="微软雅黑"/>
          <w:i w:val="0"/>
          <w:iCs w:val="0"/>
          <w:caps w:val="0"/>
          <w:color w:val="333333"/>
          <w:spacing w:val="0"/>
          <w:sz w:val="28"/>
          <w:szCs w:val="28"/>
          <w:highlight w:val="none"/>
          <w:shd w:val="clear" w:color="auto" w:fill="FFFFFF"/>
        </w:rPr>
        <w:t>八、其他事项说明</w:t>
      </w:r>
    </w:p>
    <w:p w14:paraId="66BE4FBD">
      <w:pPr>
        <w:pStyle w:val="7"/>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为切实保障考生自主报考，所有推免生均享有依据招生政策自主选择报考招生单位和专业的权利，所有推免名额（除有特殊政策要求的专项计划外），均可向其他招生单位推荐。</w:t>
      </w:r>
    </w:p>
    <w:p w14:paraId="56F79ACA">
      <w:pPr>
        <w:pStyle w:val="7"/>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推免名额不区分学术学位和专业学位。</w:t>
      </w:r>
    </w:p>
    <w:p w14:paraId="59A5FF81">
      <w:pPr>
        <w:pStyle w:val="7"/>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rPr>
        <w:t>根据教育部的规定，已被接收的推荐免试生，不得再报名参加全国硕士研究生统考。</w:t>
      </w:r>
    </w:p>
    <w:p w14:paraId="12C392E3">
      <w:pPr>
        <w:pStyle w:val="7"/>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已获得推免资格的学生，有以下情况之一者，学校将取消其推免生资格：</w:t>
      </w:r>
    </w:p>
    <w:p w14:paraId="6CBBDC4A">
      <w:pPr>
        <w:pStyle w:val="7"/>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不能在获取推免资格当届按时完成本科阶段学业并取得学士学位证者；</w:t>
      </w:r>
    </w:p>
    <w:p w14:paraId="1C68C26B">
      <w:pPr>
        <w:pStyle w:val="7"/>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受到法律、行政处罚或学校纪律处分者；</w:t>
      </w:r>
    </w:p>
    <w:p w14:paraId="49D68D73">
      <w:pPr>
        <w:pStyle w:val="7"/>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弄虚作假，有论文抄袭、虚报获奖或科研成果等学术不端行为者；</w:t>
      </w:r>
    </w:p>
    <w:p w14:paraId="02D74DC4">
      <w:pPr>
        <w:pStyle w:val="7"/>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科研失信行为者；</w:t>
      </w:r>
    </w:p>
    <w:p w14:paraId="26F65C17">
      <w:pPr>
        <w:pStyle w:val="7"/>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default"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有其他严重影响推免过程和结果公平公正行为者；</w:t>
      </w:r>
    </w:p>
    <w:p w14:paraId="255461AE">
      <w:pPr>
        <w:pStyle w:val="7"/>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560" w:firstLineChars="200"/>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毕业时再次进行资格审查，违反遴选基本条件者。</w:t>
      </w:r>
    </w:p>
    <w:p w14:paraId="14C99D46">
      <w:pPr>
        <w:pStyle w:val="7"/>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工作联系人及电话</w:t>
      </w:r>
    </w:p>
    <w:p w14:paraId="00B5596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right="0" w:firstLine="560" w:firstLineChars="200"/>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高老师</w:t>
      </w:r>
      <w:r>
        <w:rPr>
          <w:rFonts w:hint="eastAsia" w:ascii="Times New Roman" w:hAnsi="Times New Roman" w:eastAsia="仿宋" w:cs="微软雅黑"/>
          <w:i w:val="0"/>
          <w:iCs w:val="0"/>
          <w:caps w:val="0"/>
          <w:color w:val="333333"/>
          <w:spacing w:val="0"/>
          <w:sz w:val="28"/>
          <w:szCs w:val="28"/>
          <w:highlight w:val="none"/>
          <w:shd w:val="clear" w:color="auto" w:fill="FFFFFF"/>
        </w:rPr>
        <w:t>  电话：</w:t>
      </w:r>
      <w:r>
        <w:rPr>
          <w:rFonts w:hint="default" w:ascii="Times New Roman" w:hAnsi="Times New Roman" w:eastAsia="仿宋" w:cs="微软雅黑"/>
          <w:i w:val="0"/>
          <w:iCs w:val="0"/>
          <w:caps w:val="0"/>
          <w:color w:val="333333"/>
          <w:spacing w:val="0"/>
          <w:sz w:val="28"/>
          <w:szCs w:val="28"/>
          <w:highlight w:val="none"/>
          <w:shd w:val="clear" w:color="auto" w:fill="FFFFFF"/>
          <w:lang w:val="en-US"/>
        </w:rPr>
        <w:t>15982015838</w:t>
      </w: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 xml:space="preserve">   </w:t>
      </w:r>
      <w:r>
        <w:rPr>
          <w:rFonts w:hint="eastAsia" w:ascii="Times New Roman" w:hAnsi="Times New Roman" w:eastAsia="仿宋" w:cs="微软雅黑"/>
          <w:i w:val="0"/>
          <w:iCs w:val="0"/>
          <w:caps w:val="0"/>
          <w:color w:val="333333"/>
          <w:spacing w:val="0"/>
          <w:sz w:val="28"/>
          <w:szCs w:val="28"/>
          <w:highlight w:val="none"/>
          <w:shd w:val="clear" w:color="auto" w:fill="FFFFFF"/>
        </w:rPr>
        <w:t>王老师  电话：17716853647</w:t>
      </w:r>
    </w:p>
    <w:p w14:paraId="5DC43DDE">
      <w:pPr>
        <w:pStyle w:val="7"/>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left="0" w:leftChars="0" w:right="0" w:firstLine="420" w:firstLine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本办法在实施中如有未尽事宜由学院推免工作领导小组研究决定。</w:t>
      </w:r>
    </w:p>
    <w:p w14:paraId="696E9B8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right="0" w:rightChars="0"/>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p>
    <w:p w14:paraId="38FB424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right="0" w:rightChars="0"/>
        <w:jc w:val="left"/>
        <w:textAlignment w:val="auto"/>
        <w:rPr>
          <w:rFonts w:hint="eastAsia" w:ascii="Times New Roman" w:hAnsi="Times New Roman" w:eastAsia="仿宋" w:cs="微软雅黑"/>
          <w:i w:val="0"/>
          <w:iCs w:val="0"/>
          <w:caps w:val="0"/>
          <w:color w:val="333333"/>
          <w:spacing w:val="0"/>
          <w:sz w:val="28"/>
          <w:szCs w:val="28"/>
          <w:highlight w:val="none"/>
          <w:shd w:val="clear" w:color="auto" w:fill="FFFFFF"/>
        </w:rPr>
      </w:pPr>
    </w:p>
    <w:p w14:paraId="017A8C2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right="0" w:rightChars="0"/>
        <w:jc w:val="right"/>
        <w:textAlignment w:val="auto"/>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眼科学院</w:t>
      </w:r>
    </w:p>
    <w:p w14:paraId="5EA5428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val="0"/>
        <w:spacing w:before="0" w:beforeAutospacing="0" w:after="0" w:afterAutospacing="0" w:line="300" w:lineRule="auto"/>
        <w:ind w:right="0" w:rightChars="0"/>
        <w:jc w:val="right"/>
        <w:textAlignment w:val="auto"/>
        <w:rPr>
          <w:rFonts w:ascii="Times New Roman" w:hAnsi="Times New Roman" w:eastAsia="仿宋"/>
          <w:highlight w:val="none"/>
        </w:rPr>
      </w:pPr>
      <w:r>
        <w:rPr>
          <w:rFonts w:hint="eastAsia" w:ascii="Times New Roman" w:hAnsi="Times New Roman" w:eastAsia="仿宋" w:cs="微软雅黑"/>
          <w:i w:val="0"/>
          <w:iCs w:val="0"/>
          <w:caps w:val="0"/>
          <w:color w:val="333333"/>
          <w:spacing w:val="0"/>
          <w:sz w:val="28"/>
          <w:szCs w:val="28"/>
          <w:highlight w:val="none"/>
          <w:shd w:val="clear" w:color="auto" w:fill="FFFFFF"/>
          <w:lang w:val="en-US" w:eastAsia="zh-CN"/>
        </w:rPr>
        <w:t>2025年9月1日</w:t>
      </w: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F939ED7-C6D2-4B31-9A92-391EAFE5DBF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6BC418F-E1A3-4C21-B1AF-58CDED539231}"/>
  </w:font>
  <w:font w:name="仿宋">
    <w:panose1 w:val="02010609060101010101"/>
    <w:charset w:val="86"/>
    <w:family w:val="auto"/>
    <w:pitch w:val="default"/>
    <w:sig w:usb0="800002BF" w:usb1="38CF7CFA" w:usb2="00000016" w:usb3="00000000" w:csb0="00040001" w:csb1="00000000"/>
    <w:embedRegular r:id="rId3" w:fontKey="{823E2F6D-C974-489A-8BA6-4B23161589D5}"/>
  </w:font>
  <w:font w:name="微软雅黑">
    <w:panose1 w:val="020B0503020204020204"/>
    <w:charset w:val="86"/>
    <w:family w:val="auto"/>
    <w:pitch w:val="default"/>
    <w:sig w:usb0="80000287" w:usb1="2ACF3C50" w:usb2="00000016" w:usb3="00000000" w:csb0="0004001F" w:csb1="00000000"/>
    <w:embedRegular r:id="rId4" w:fontKey="{8916387F-3241-4314-8820-60A0E880399A}"/>
  </w:font>
  <w:font w:name="方正仿宋简体">
    <w:panose1 w:val="02000000000000000000"/>
    <w:charset w:val="86"/>
    <w:family w:val="auto"/>
    <w:pitch w:val="default"/>
    <w:sig w:usb0="A00002BF" w:usb1="184F6CFA" w:usb2="00000012" w:usb3="00000000" w:csb0="00040001" w:csb1="00000000"/>
    <w:embedRegular r:id="rId5" w:fontKey="{B833FD42-36F7-4F12-8C61-B380F3618017}"/>
  </w:font>
  <w:font w:name="SimKai">
    <w:altName w:val="Times New Roman"/>
    <w:panose1 w:val="00000000000000000000"/>
    <w:charset w:val="00"/>
    <w:family w:val="auto"/>
    <w:pitch w:val="default"/>
    <w:sig w:usb0="00000000" w:usb1="00000000" w:usb2="00000000" w:usb3="00000000" w:csb0="00000000" w:csb1="00000000"/>
    <w:embedRegular r:id="rId6" w:fontKey="{417DDEAE-4FFF-4B65-B860-E4BF1EFC570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AF413"/>
    <w:multiLevelType w:val="singleLevel"/>
    <w:tmpl w:val="815AF413"/>
    <w:lvl w:ilvl="0" w:tentative="0">
      <w:start w:val="1"/>
      <w:numFmt w:val="chineseCounting"/>
      <w:suff w:val="nothing"/>
      <w:lvlText w:val="（%1）"/>
      <w:lvlJc w:val="left"/>
      <w:pPr>
        <w:ind w:left="0" w:firstLine="420"/>
      </w:pPr>
      <w:rPr>
        <w:rFonts w:hint="eastAsia"/>
      </w:rPr>
    </w:lvl>
  </w:abstractNum>
  <w:abstractNum w:abstractNumId="1">
    <w:nsid w:val="00000000"/>
    <w:multiLevelType w:val="singleLevel"/>
    <w:tmpl w:val="00000000"/>
    <w:lvl w:ilvl="0" w:tentative="0">
      <w:start w:val="1"/>
      <w:numFmt w:val="decimal"/>
      <w:suff w:val="nothing"/>
      <w:lvlText w:val="%1．"/>
      <w:lvlJc w:val="left"/>
      <w:pPr>
        <w:ind w:left="0" w:firstLine="400"/>
      </w:pPr>
      <w:rPr>
        <w:rFonts w:hint="default"/>
      </w:rPr>
    </w:lvl>
  </w:abstractNum>
  <w:abstractNum w:abstractNumId="2">
    <w:nsid w:val="00000002"/>
    <w:multiLevelType w:val="singleLevel"/>
    <w:tmpl w:val="00000002"/>
    <w:lvl w:ilvl="0" w:tentative="0">
      <w:start w:val="1"/>
      <w:numFmt w:val="chineseCounting"/>
      <w:suff w:val="nothing"/>
      <w:lvlText w:val="（%1）"/>
      <w:lvlJc w:val="left"/>
      <w:pPr>
        <w:ind w:left="0" w:firstLine="420"/>
      </w:pPr>
      <w:rPr>
        <w:rFonts w:hint="eastAsia"/>
      </w:rPr>
    </w:lvl>
  </w:abstractNum>
  <w:abstractNum w:abstractNumId="3">
    <w:nsid w:val="00000003"/>
    <w:multiLevelType w:val="singleLevel"/>
    <w:tmpl w:val="00000003"/>
    <w:lvl w:ilvl="0" w:tentative="0">
      <w:start w:val="1"/>
      <w:numFmt w:val="decimal"/>
      <w:suff w:val="nothing"/>
      <w:lvlText w:val="%1．"/>
      <w:lvlJc w:val="left"/>
      <w:pPr>
        <w:ind w:left="0" w:firstLine="400"/>
      </w:pPr>
      <w:rPr>
        <w:rFonts w:hint="default"/>
        <w:sz w:val="28"/>
        <w:szCs w:val="28"/>
      </w:rPr>
    </w:lvl>
  </w:abstractNum>
  <w:abstractNum w:abstractNumId="4">
    <w:nsid w:val="00000004"/>
    <w:multiLevelType w:val="singleLevel"/>
    <w:tmpl w:val="00000004"/>
    <w:lvl w:ilvl="0" w:tentative="0">
      <w:start w:val="1"/>
      <w:numFmt w:val="chineseCounting"/>
      <w:suff w:val="nothing"/>
      <w:lvlText w:val="（%1）"/>
      <w:lvlJc w:val="left"/>
      <w:pPr>
        <w:ind w:left="0" w:firstLine="420"/>
      </w:pPr>
      <w:rPr>
        <w:rFonts w:hint="eastAsia"/>
        <w:sz w:val="28"/>
        <w:szCs w:val="28"/>
      </w:rPr>
    </w:lvl>
  </w:abstractNum>
  <w:abstractNum w:abstractNumId="5">
    <w:nsid w:val="00000005"/>
    <w:multiLevelType w:val="singleLevel"/>
    <w:tmpl w:val="00000005"/>
    <w:lvl w:ilvl="0" w:tentative="0">
      <w:start w:val="1"/>
      <w:numFmt w:val="decimal"/>
      <w:suff w:val="nothing"/>
      <w:lvlText w:val="%1．"/>
      <w:lvlJc w:val="left"/>
      <w:pPr>
        <w:ind w:left="0" w:firstLine="400"/>
      </w:pPr>
      <w:rPr>
        <w:rFonts w:hint="default"/>
        <w:sz w:val="28"/>
        <w:szCs w:val="28"/>
      </w:rPr>
    </w:lvl>
  </w:abstractNum>
  <w:abstractNum w:abstractNumId="6">
    <w:nsid w:val="00000006"/>
    <w:multiLevelType w:val="singleLevel"/>
    <w:tmpl w:val="00000006"/>
    <w:lvl w:ilvl="0" w:tentative="0">
      <w:start w:val="1"/>
      <w:numFmt w:val="chineseCounting"/>
      <w:suff w:val="nothing"/>
      <w:lvlText w:val="（%1）"/>
      <w:lvlJc w:val="left"/>
      <w:pPr>
        <w:ind w:left="0" w:firstLine="420"/>
      </w:pPr>
      <w:rPr>
        <w:rFonts w:hint="eastAsia"/>
        <w:sz w:val="28"/>
        <w:szCs w:val="28"/>
      </w:rPr>
    </w:lvl>
  </w:abstractNum>
  <w:num w:numId="1">
    <w:abstractNumId w:val="0"/>
  </w:num>
  <w:num w:numId="2">
    <w:abstractNumId w:val="4"/>
  </w:num>
  <w:num w:numId="3">
    <w:abstractNumId w:val="5"/>
  </w:num>
  <w:num w:numId="4">
    <w:abstractNumId w:val="6"/>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5NjJlOTEwNGJhYzI1Y2M1NTkxMjBmOWI4MDc4Y2IifQ=="/>
  </w:docVars>
  <w:rsids>
    <w:rsidRoot w:val="00000000"/>
    <w:rsid w:val="08682156"/>
    <w:rsid w:val="0E7549DA"/>
    <w:rsid w:val="1E405411"/>
    <w:rsid w:val="281E5308"/>
    <w:rsid w:val="440004EA"/>
    <w:rsid w:val="444658BA"/>
    <w:rsid w:val="56C81E13"/>
    <w:rsid w:val="61921B68"/>
    <w:rsid w:val="76F93003"/>
    <w:rsid w:val="7DDB65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paragraph" w:styleId="3">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beforeAutospacing="0" w:after="260" w:afterAutospacing="0" w:line="413" w:lineRule="auto"/>
      <w:outlineLvl w:val="2"/>
    </w:pPr>
    <w:rPr>
      <w:b/>
      <w:sz w:val="32"/>
    </w:rPr>
  </w:style>
  <w:style w:type="character" w:default="1" w:styleId="9">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99"/>
    <w:pPr>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character" w:styleId="10">
    <w:name w:val="Strong"/>
    <w:basedOn w:val="9"/>
    <w:qFormat/>
    <w:uiPriority w:val="0"/>
    <w:rPr>
      <w:b/>
    </w:rPr>
  </w:style>
  <w:style w:type="paragraph" w:customStyle="1" w:styleId="11">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2471</Words>
  <Characters>2598</Characters>
  <Paragraphs>71</Paragraphs>
  <TotalTime>13</TotalTime>
  <ScaleCrop>false</ScaleCrop>
  <LinksUpToDate>false</LinksUpToDate>
  <CharactersWithSpaces>2658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2023-09-18T11:28:00Z</dcterms:created>
  <dc:creator>胖蛋22</dc:creator>
  <cp:lastModifiedBy>胖蛋22</cp:lastModifiedBy>
  <cp:lastPrinted>2023-09-25T04:47:00Z</cp:lastPrinted>
  <dcterms:modified xsi:type="dcterms:W3CDTF">2025-09-08T15:41:37Z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AD12EBA1929A47E88131D2E76057170B_13</vt:lpwstr>
  </property>
  <property fmtid="{D5CDD505-2E9C-101B-9397-08002B2CF9AE}" pid="4" name="KSOTemplateDocerSaveRecord">
    <vt:lpwstr>eyJoZGlkIjoiNmI5NjJlOTEwNGJhYzI1Y2M1NTkxMjBmOWI4MDc4Y2IifQ==</vt:lpwstr>
  </property>
</Properties>
</file>