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00" w:right="-86" w:rightChars="-41" w:hanging="419" w:hangingChars="131"/>
        <w:jc w:val="center"/>
        <w:rPr>
          <w:rFonts w:hint="eastAsia" w:ascii="Times New Roman" w:hAnsi="Times New Roman" w:eastAsia="方正小标宋简体"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left="-1" w:leftChars="-200" w:right="-86" w:rightChars="-41" w:hanging="419" w:hangingChars="131"/>
        <w:jc w:val="center"/>
        <w:rPr>
          <w:rFonts w:ascii="Times New Roman" w:hAnsi="Times New Roman" w:eastAsia="方正小标宋简体"/>
          <w:bCs/>
          <w:sz w:val="32"/>
          <w:szCs w:val="32"/>
          <w:shd w:val="clear" w:color="auto" w:fill="FFFFFF"/>
        </w:rPr>
      </w:pPr>
    </w:p>
    <w:p>
      <w:pPr>
        <w:ind w:left="-1" w:leftChars="-200" w:right="-86" w:rightChars="-41" w:hanging="419" w:hangingChars="131"/>
        <w:jc w:val="center"/>
        <w:rPr>
          <w:rFonts w:ascii="Times New Roman" w:hAnsi="Times New Roman" w:eastAsia="方正小标宋简体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/>
          <w:bCs/>
          <w:sz w:val="32"/>
          <w:szCs w:val="32"/>
          <w:shd w:val="clear" w:color="auto" w:fill="FFFFFF"/>
        </w:rPr>
        <w:t>四川省社会科学重点研究基地</w:t>
      </w:r>
      <w:r>
        <w:rPr>
          <w:rFonts w:ascii="Times New Roman" w:hAnsi="Times New Roman" w:eastAsia="方正小标宋简体"/>
          <w:b/>
          <w:bCs/>
          <w:sz w:val="32"/>
          <w:szCs w:val="32"/>
          <w:shd w:val="clear" w:color="auto" w:fill="FFFFFF"/>
        </w:rPr>
        <w:t>·</w:t>
      </w:r>
      <w:r>
        <w:rPr>
          <w:rFonts w:ascii="Times New Roman" w:hAnsi="Times New Roman" w:eastAsia="方正小标宋简体"/>
          <w:bCs/>
          <w:sz w:val="32"/>
          <w:szCs w:val="32"/>
          <w:shd w:val="clear" w:color="auto" w:fill="FFFFFF"/>
        </w:rPr>
        <w:t>四川中医药发展研究中心</w:t>
      </w:r>
    </w:p>
    <w:p>
      <w:pPr>
        <w:spacing w:line="276" w:lineRule="auto"/>
        <w:ind w:left="-3" w:leftChars="-200" w:hanging="417" w:hangingChars="116"/>
        <w:jc w:val="center"/>
        <w:rPr>
          <w:rFonts w:ascii="Times New Roman" w:hAnsi="Times New Roman" w:eastAsia="方正小标宋简体"/>
          <w:bCs/>
          <w:sz w:val="36"/>
          <w:szCs w:val="32"/>
          <w:shd w:val="clear" w:color="auto" w:fill="FFFFFF"/>
        </w:rPr>
      </w:pPr>
      <w:r>
        <w:rPr>
          <w:rFonts w:ascii="Times New Roman" w:hAnsi="Times New Roman" w:eastAsia="方正小标宋简体"/>
          <w:bCs/>
          <w:sz w:val="36"/>
          <w:szCs w:val="32"/>
          <w:shd w:val="clear" w:color="auto" w:fill="FFFFFF"/>
        </w:rPr>
        <w:t>2024年度课题选题指南</w:t>
      </w:r>
    </w:p>
    <w:p>
      <w:pPr>
        <w:spacing w:line="276" w:lineRule="auto"/>
        <w:ind w:left="-49" w:leftChars="-200" w:hanging="371" w:hangingChars="116"/>
        <w:jc w:val="center"/>
        <w:rPr>
          <w:rFonts w:ascii="Times New Roman" w:hAnsi="Times New Roman" w:eastAsia="方正小标宋简体"/>
          <w:bCs/>
          <w:sz w:val="32"/>
          <w:szCs w:val="32"/>
          <w:shd w:val="clear" w:color="auto" w:fill="FFFFFF"/>
        </w:rPr>
      </w:pPr>
    </w:p>
    <w:p>
      <w:pPr>
        <w:spacing w:line="276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一、优先支持选题方向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</w:t>
      </w:r>
      <w:r>
        <w:rPr>
          <w:rFonts w:hint="eastAsia" w:ascii="Times New Roman" w:hAnsi="Times New Roman" w:eastAsia="仿宋"/>
          <w:sz w:val="32"/>
          <w:szCs w:val="32"/>
        </w:rPr>
        <w:t>新质生产力促进中医药传承创新研究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2.中医药新质生产力培育研究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</w:t>
      </w:r>
      <w:r>
        <w:rPr>
          <w:rFonts w:ascii="Times New Roman" w:hAnsi="Times New Roman" w:eastAsia="仿宋"/>
          <w:sz w:val="32"/>
          <w:szCs w:val="32"/>
        </w:rPr>
        <w:t>.中医药促进乡村振兴发展研究</w:t>
      </w:r>
    </w:p>
    <w:p>
      <w:pPr>
        <w:spacing w:line="276" w:lineRule="auto"/>
        <w:ind w:firstLine="640" w:firstLineChars="200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4.基层中医药服务高质量发展研究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5</w:t>
      </w:r>
      <w:r>
        <w:rPr>
          <w:rFonts w:ascii="Times New Roman" w:hAnsi="Times New Roman" w:eastAsia="仿宋"/>
          <w:sz w:val="32"/>
          <w:szCs w:val="32"/>
        </w:rPr>
        <w:t>.国家中医药综合改革示范区（四川）建设研究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6</w:t>
      </w:r>
      <w:r>
        <w:rPr>
          <w:rFonts w:ascii="Times New Roman" w:hAnsi="Times New Roman" w:eastAsia="仿宋"/>
          <w:sz w:val="32"/>
          <w:szCs w:val="32"/>
        </w:rPr>
        <w:t>.中医药健康服务高质量发展研究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7</w:t>
      </w:r>
      <w:r>
        <w:rPr>
          <w:rFonts w:ascii="Times New Roman" w:hAnsi="Times New Roman" w:eastAsia="仿宋"/>
          <w:sz w:val="32"/>
          <w:szCs w:val="32"/>
        </w:rPr>
        <w:t>.医保、医疗、医药联动促进中医药传承创新发展研究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8</w:t>
      </w:r>
      <w:r>
        <w:rPr>
          <w:rFonts w:ascii="Times New Roman" w:hAnsi="Times New Roman" w:eastAsia="仿宋"/>
          <w:sz w:val="32"/>
          <w:szCs w:val="32"/>
        </w:rPr>
        <w:t>.中药质量提升及产业</w:t>
      </w:r>
      <w:r>
        <w:rPr>
          <w:rFonts w:hint="eastAsia" w:ascii="Times New Roman" w:hAnsi="Times New Roman" w:eastAsia="仿宋"/>
          <w:sz w:val="32"/>
          <w:szCs w:val="32"/>
        </w:rPr>
        <w:t>转型</w:t>
      </w:r>
      <w:r>
        <w:rPr>
          <w:rFonts w:ascii="Times New Roman" w:hAnsi="Times New Roman" w:eastAsia="仿宋"/>
          <w:sz w:val="32"/>
          <w:szCs w:val="32"/>
        </w:rPr>
        <w:t>研究</w:t>
      </w:r>
    </w:p>
    <w:p>
      <w:pPr>
        <w:spacing w:line="276" w:lineRule="auto"/>
        <w:ind w:firstLine="640" w:firstLineChars="200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9</w:t>
      </w:r>
      <w:r>
        <w:rPr>
          <w:rFonts w:ascii="Times New Roman" w:hAnsi="Times New Roman" w:eastAsia="仿宋"/>
          <w:sz w:val="32"/>
          <w:szCs w:val="32"/>
        </w:rPr>
        <w:t>.中西医协同发展研究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0</w:t>
      </w:r>
      <w:r>
        <w:rPr>
          <w:rFonts w:ascii="Times New Roman" w:hAnsi="Times New Roman" w:eastAsia="仿宋"/>
          <w:sz w:val="32"/>
          <w:szCs w:val="32"/>
        </w:rPr>
        <w:t>.中医药高质量融入共建“一带一路”发展研究</w:t>
      </w:r>
    </w:p>
    <w:p>
      <w:pPr>
        <w:spacing w:line="276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</w:t>
      </w:r>
      <w:r>
        <w:rPr>
          <w:rFonts w:hint="eastAsia" w:ascii="Times New Roman" w:hAnsi="Times New Roman" w:eastAsia="黑体"/>
          <w:bCs/>
          <w:sz w:val="32"/>
          <w:szCs w:val="32"/>
        </w:rPr>
        <w:t>其他</w:t>
      </w:r>
      <w:r>
        <w:rPr>
          <w:rFonts w:ascii="Times New Roman" w:hAnsi="Times New Roman" w:eastAsia="黑体"/>
          <w:bCs/>
          <w:sz w:val="32"/>
          <w:szCs w:val="32"/>
        </w:rPr>
        <w:t>选题方向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1.中医药服务体系</w:t>
      </w:r>
      <w:r>
        <w:rPr>
          <w:rFonts w:hint="eastAsia" w:ascii="Times New Roman" w:hAnsi="Times New Roman" w:eastAsia="仿宋"/>
          <w:sz w:val="32"/>
          <w:szCs w:val="32"/>
        </w:rPr>
        <w:t>建设</w:t>
      </w:r>
      <w:r>
        <w:rPr>
          <w:rFonts w:ascii="Times New Roman" w:hAnsi="Times New Roman" w:eastAsia="仿宋"/>
          <w:sz w:val="32"/>
          <w:szCs w:val="32"/>
        </w:rPr>
        <w:t>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2.基层中医药人才队伍建设研究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3.人工智能与中医药传承创新发展研究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4.中医药数字便民体系建设研究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5.中医药应急管理研究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6</w:t>
      </w:r>
      <w:r>
        <w:rPr>
          <w:rFonts w:ascii="Times New Roman" w:hAnsi="Times New Roman" w:eastAsia="仿宋"/>
          <w:sz w:val="32"/>
          <w:szCs w:val="32"/>
        </w:rPr>
        <w:t>.中医药区域协同发展研究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7</w:t>
      </w:r>
      <w:r>
        <w:rPr>
          <w:rFonts w:ascii="Times New Roman" w:hAnsi="Times New Roman" w:eastAsia="仿宋"/>
          <w:sz w:val="32"/>
          <w:szCs w:val="32"/>
        </w:rPr>
        <w:t>.川渝中药材产业经济带发展研究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8</w:t>
      </w:r>
      <w:r>
        <w:rPr>
          <w:rFonts w:ascii="Times New Roman" w:hAnsi="Times New Roman" w:eastAsia="仿宋"/>
          <w:sz w:val="32"/>
          <w:szCs w:val="32"/>
        </w:rPr>
        <w:t>.中药产业数字化转型研究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9</w:t>
      </w:r>
      <w:r>
        <w:rPr>
          <w:rFonts w:ascii="Times New Roman" w:hAnsi="Times New Roman" w:eastAsia="仿宋"/>
          <w:sz w:val="32"/>
          <w:szCs w:val="32"/>
        </w:rPr>
        <w:t>.中成药集中带量采购政策研究</w:t>
      </w:r>
    </w:p>
    <w:p>
      <w:pPr>
        <w:spacing w:line="276" w:lineRule="auto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0</w:t>
      </w:r>
      <w:r>
        <w:rPr>
          <w:rFonts w:ascii="Times New Roman" w:hAnsi="Times New Roman" w:eastAsia="仿宋"/>
          <w:sz w:val="32"/>
          <w:szCs w:val="32"/>
        </w:rPr>
        <w:t>.中医药健康养老服务研究</w:t>
      </w:r>
    </w:p>
    <w:p>
      <w:pPr>
        <w:spacing w:line="276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三、自选题目</w:t>
      </w:r>
    </w:p>
    <w:sectPr>
      <w:footerReference r:id="rId3" w:type="default"/>
      <w:pgSz w:w="11906" w:h="16838"/>
      <w:pgMar w:top="1134" w:right="1797" w:bottom="1134" w:left="179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D6BFCB-55B4-4A92-A6BD-B9584C550D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BAEADB-503B-43C1-B089-DE7AC57498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VhMmZhYWE3M2Q0MGNjYTljZWZlYjQwZmMwNmMifQ=="/>
    <w:docVar w:name="KSO_WPS_MARK_KEY" w:val="21798d14-ede0-46a4-9cbe-784f93cf5e1b"/>
  </w:docVars>
  <w:rsids>
    <w:rsidRoot w:val="00E52A4C"/>
    <w:rsid w:val="00006D56"/>
    <w:rsid w:val="000203CF"/>
    <w:rsid w:val="00043EC3"/>
    <w:rsid w:val="00055082"/>
    <w:rsid w:val="00056ACF"/>
    <w:rsid w:val="00064535"/>
    <w:rsid w:val="000A394F"/>
    <w:rsid w:val="000A502D"/>
    <w:rsid w:val="000D4169"/>
    <w:rsid w:val="001001EC"/>
    <w:rsid w:val="00104C40"/>
    <w:rsid w:val="00127C6A"/>
    <w:rsid w:val="00153E27"/>
    <w:rsid w:val="00163EEB"/>
    <w:rsid w:val="001C1705"/>
    <w:rsid w:val="001F6F53"/>
    <w:rsid w:val="002056D0"/>
    <w:rsid w:val="00207B99"/>
    <w:rsid w:val="0021332C"/>
    <w:rsid w:val="002157E3"/>
    <w:rsid w:val="00220A72"/>
    <w:rsid w:val="00234A00"/>
    <w:rsid w:val="00245ACC"/>
    <w:rsid w:val="002645F0"/>
    <w:rsid w:val="002B173A"/>
    <w:rsid w:val="002B55B7"/>
    <w:rsid w:val="002E4A25"/>
    <w:rsid w:val="003063D6"/>
    <w:rsid w:val="00307C42"/>
    <w:rsid w:val="00330170"/>
    <w:rsid w:val="003442AA"/>
    <w:rsid w:val="00360FCE"/>
    <w:rsid w:val="00372818"/>
    <w:rsid w:val="0038086C"/>
    <w:rsid w:val="003C680B"/>
    <w:rsid w:val="003C7DBB"/>
    <w:rsid w:val="003E4EFE"/>
    <w:rsid w:val="004106E6"/>
    <w:rsid w:val="00425AF2"/>
    <w:rsid w:val="00486341"/>
    <w:rsid w:val="004D71B4"/>
    <w:rsid w:val="00565B52"/>
    <w:rsid w:val="00567473"/>
    <w:rsid w:val="00571311"/>
    <w:rsid w:val="00575430"/>
    <w:rsid w:val="005800CB"/>
    <w:rsid w:val="005859C7"/>
    <w:rsid w:val="005C1214"/>
    <w:rsid w:val="005C6FF7"/>
    <w:rsid w:val="005E6F81"/>
    <w:rsid w:val="005E75AB"/>
    <w:rsid w:val="00653028"/>
    <w:rsid w:val="006820F4"/>
    <w:rsid w:val="006879D5"/>
    <w:rsid w:val="00687E7F"/>
    <w:rsid w:val="006E26E5"/>
    <w:rsid w:val="00743D48"/>
    <w:rsid w:val="00775FC5"/>
    <w:rsid w:val="00853C64"/>
    <w:rsid w:val="00863F29"/>
    <w:rsid w:val="008A6CD6"/>
    <w:rsid w:val="008A713A"/>
    <w:rsid w:val="008D7BB1"/>
    <w:rsid w:val="008F5762"/>
    <w:rsid w:val="00926128"/>
    <w:rsid w:val="0097294D"/>
    <w:rsid w:val="00972F6C"/>
    <w:rsid w:val="009738DE"/>
    <w:rsid w:val="009740F4"/>
    <w:rsid w:val="00986069"/>
    <w:rsid w:val="009B4C4B"/>
    <w:rsid w:val="009B4E6B"/>
    <w:rsid w:val="009D226E"/>
    <w:rsid w:val="00A036D5"/>
    <w:rsid w:val="00A263D0"/>
    <w:rsid w:val="00A344C7"/>
    <w:rsid w:val="00A3769F"/>
    <w:rsid w:val="00A81939"/>
    <w:rsid w:val="00A96116"/>
    <w:rsid w:val="00A961E4"/>
    <w:rsid w:val="00AA1B1E"/>
    <w:rsid w:val="00AB7D08"/>
    <w:rsid w:val="00AC02AE"/>
    <w:rsid w:val="00AF3B9B"/>
    <w:rsid w:val="00B04021"/>
    <w:rsid w:val="00B51F4C"/>
    <w:rsid w:val="00B66FF8"/>
    <w:rsid w:val="00BA254B"/>
    <w:rsid w:val="00BD595C"/>
    <w:rsid w:val="00C14310"/>
    <w:rsid w:val="00C5365C"/>
    <w:rsid w:val="00CB3A3E"/>
    <w:rsid w:val="00CD6635"/>
    <w:rsid w:val="00CE30B5"/>
    <w:rsid w:val="00CF665F"/>
    <w:rsid w:val="00D27E54"/>
    <w:rsid w:val="00D37A8A"/>
    <w:rsid w:val="00D467D5"/>
    <w:rsid w:val="00D532CD"/>
    <w:rsid w:val="00DD2028"/>
    <w:rsid w:val="00DE5216"/>
    <w:rsid w:val="00DF203F"/>
    <w:rsid w:val="00E10D33"/>
    <w:rsid w:val="00E23992"/>
    <w:rsid w:val="00E25A7D"/>
    <w:rsid w:val="00E30B23"/>
    <w:rsid w:val="00E312DA"/>
    <w:rsid w:val="00E32091"/>
    <w:rsid w:val="00E506F0"/>
    <w:rsid w:val="00E52A4C"/>
    <w:rsid w:val="00EB3020"/>
    <w:rsid w:val="00F00987"/>
    <w:rsid w:val="00F07134"/>
    <w:rsid w:val="00F35978"/>
    <w:rsid w:val="00F54588"/>
    <w:rsid w:val="00FD272A"/>
    <w:rsid w:val="00FE7D6D"/>
    <w:rsid w:val="00FF1F91"/>
    <w:rsid w:val="00FF705F"/>
    <w:rsid w:val="04557962"/>
    <w:rsid w:val="04DC7A80"/>
    <w:rsid w:val="059C5FB5"/>
    <w:rsid w:val="069D48F1"/>
    <w:rsid w:val="09705AAB"/>
    <w:rsid w:val="0AC16E81"/>
    <w:rsid w:val="0C255A86"/>
    <w:rsid w:val="0EF90C09"/>
    <w:rsid w:val="1038015A"/>
    <w:rsid w:val="106B4079"/>
    <w:rsid w:val="12BA6297"/>
    <w:rsid w:val="12DF6A8D"/>
    <w:rsid w:val="15F22F28"/>
    <w:rsid w:val="186753A4"/>
    <w:rsid w:val="18763B0E"/>
    <w:rsid w:val="1D7C323F"/>
    <w:rsid w:val="1EEA3F8E"/>
    <w:rsid w:val="1FEA526B"/>
    <w:rsid w:val="214671B7"/>
    <w:rsid w:val="258D669A"/>
    <w:rsid w:val="26F166A8"/>
    <w:rsid w:val="28982099"/>
    <w:rsid w:val="293A309C"/>
    <w:rsid w:val="2D400F32"/>
    <w:rsid w:val="3065575A"/>
    <w:rsid w:val="351F24B7"/>
    <w:rsid w:val="355345BE"/>
    <w:rsid w:val="39ED01F9"/>
    <w:rsid w:val="3B2321F1"/>
    <w:rsid w:val="3C121409"/>
    <w:rsid w:val="3C2909BB"/>
    <w:rsid w:val="3D9F528D"/>
    <w:rsid w:val="43353A4E"/>
    <w:rsid w:val="433F6560"/>
    <w:rsid w:val="44AA5CF2"/>
    <w:rsid w:val="44EB17F1"/>
    <w:rsid w:val="479928C0"/>
    <w:rsid w:val="495F3678"/>
    <w:rsid w:val="49AD5881"/>
    <w:rsid w:val="4B631CF2"/>
    <w:rsid w:val="4E690DB8"/>
    <w:rsid w:val="4F65042D"/>
    <w:rsid w:val="4FD80B1A"/>
    <w:rsid w:val="5316759E"/>
    <w:rsid w:val="55CD140A"/>
    <w:rsid w:val="56D54E95"/>
    <w:rsid w:val="56DB29FC"/>
    <w:rsid w:val="5A826F9C"/>
    <w:rsid w:val="62CB2CE2"/>
    <w:rsid w:val="65ED34FD"/>
    <w:rsid w:val="67BA7B20"/>
    <w:rsid w:val="68E42FA2"/>
    <w:rsid w:val="69F00767"/>
    <w:rsid w:val="6AC301E3"/>
    <w:rsid w:val="6E914008"/>
    <w:rsid w:val="6FA81E9B"/>
    <w:rsid w:val="709F581E"/>
    <w:rsid w:val="71C0207F"/>
    <w:rsid w:val="720D4637"/>
    <w:rsid w:val="73800BAA"/>
    <w:rsid w:val="747D01EA"/>
    <w:rsid w:val="75FE0A2B"/>
    <w:rsid w:val="774732FC"/>
    <w:rsid w:val="788D7F17"/>
    <w:rsid w:val="78E87DA1"/>
    <w:rsid w:val="7CBB1C1B"/>
    <w:rsid w:val="7D8558A8"/>
    <w:rsid w:val="7DCA1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字符"/>
    <w:link w:val="3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379</Characters>
  <Lines>2</Lines>
  <Paragraphs>1</Paragraphs>
  <TotalTime>0</TotalTime>
  <ScaleCrop>false</ScaleCrop>
  <LinksUpToDate>false</LinksUpToDate>
  <CharactersWithSpaces>379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2024-04-10T08:44:00Z</dcterms:created>
  <dc:creator>sa</dc:creator>
  <cp:lastModifiedBy>Gemma</cp:lastModifiedBy>
  <cp:lastPrinted>2024-04-10T08:52:00Z</cp:lastPrinted>
  <dcterms:modified xsi:type="dcterms:W3CDTF">2024-04-17T02:03:27Z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900B00B5A9EA4044815F58A6070ED984</vt:lpwstr>
  </property>
</Properties>
</file>