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  <w:lang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20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24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年</w:t>
      </w:r>
      <w:bookmarkStart w:id="0" w:name="_GoBack"/>
      <w:bookmarkEnd w:id="0"/>
      <w:r>
        <w:rPr>
          <w:rFonts w:hint="eastAsia" w:ascii="方正小标宋简体" w:hAnsi="仿宋" w:eastAsia="方正小标宋简体" w:cs="宋体"/>
          <w:kern w:val="0"/>
          <w:sz w:val="36"/>
          <w:szCs w:val="36"/>
          <w:lang w:val="en-US" w:eastAsia="zh-CN"/>
        </w:rPr>
        <w:t>上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半年四川省申请认定高等学校教师资格人员材料审核单</w:t>
      </w:r>
    </w:p>
    <w:tbl>
      <w:tblPr>
        <w:tblStyle w:val="3"/>
        <w:tblpPr w:leftFromText="180" w:rightFromText="180" w:vertAnchor="text" w:horzAnchor="page" w:tblpX="1551" w:tblpY="691"/>
        <w:tblOverlap w:val="never"/>
        <w:tblW w:w="14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49"/>
        <w:gridCol w:w="602"/>
        <w:gridCol w:w="507"/>
        <w:gridCol w:w="602"/>
        <w:gridCol w:w="423"/>
        <w:gridCol w:w="1397"/>
        <w:gridCol w:w="1161"/>
        <w:gridCol w:w="1438"/>
        <w:gridCol w:w="956"/>
        <w:gridCol w:w="259"/>
        <w:gridCol w:w="1754"/>
        <w:gridCol w:w="97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0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1549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54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08" w:type="dxa"/>
            <w:vAlign w:val="center"/>
          </w:tcPr>
          <w:p>
            <w:pPr>
              <w:spacing w:line="15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有无犯罪记录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普通话水平测试等级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体检情况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</w:rPr>
              <w:t>是否获得岗培合格证书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能力测试学科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能力测试成绩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368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近六个月就职单位社保证明</w:t>
            </w: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学校教务处出具的近一年课程表复印件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有效期截止时间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  <w:tc>
          <w:tcPr>
            <w:tcW w:w="13126" w:type="dxa"/>
            <w:gridSpan w:val="13"/>
            <w:vAlign w:val="center"/>
          </w:tcPr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1.“普通话测试等级”栏目填写“二级乙等”及以上等级，不填写具体成绩，符合免试条件标注“免试”；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2.“体检情况”填写“合格”或“不合格”；</w:t>
            </w:r>
          </w:p>
          <w:p>
            <w:pPr>
              <w:ind w:left="210" w:hanging="210" w:hangingChars="10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3.“是否获得岗培合格证书”填写“是”或“否”， “岗培合格证书”包含：《四川省高等学校青年教师职业技能（岗前）培训合格证书》《四川省高校教师教育科学理论自学考试合格证》《高等学校新入职教师国培示范项目培训合格证书》；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4.“申请学科”填写网报时选择的学科名称；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5.“能力测试学科成绩”填写“合格”或“不合格”，符合免试条件的能力测试学科及成绩均填写“免试”；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6.“</w:t>
            </w:r>
            <w:r>
              <w:rPr>
                <w:rFonts w:hint="eastAsia"/>
                <w:sz w:val="21"/>
                <w:szCs w:val="21"/>
              </w:rPr>
              <w:t>近六个月就职单位社保证明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”填写“有”或“无”；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7.“岗位名称”和“有效期截止时间”根据聘任合同如实填写；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8.“</w:t>
            </w:r>
            <w:r>
              <w:rPr>
                <w:rFonts w:hint="eastAsia"/>
                <w:sz w:val="21"/>
                <w:szCs w:val="21"/>
              </w:rPr>
              <w:t>学校教务处出具的近一年课程表复印件</w:t>
            </w:r>
            <w:r>
              <w:rPr>
                <w:rFonts w:hint="eastAsia" w:ascii="仿宋_GB2312" w:hAnsi="仿宋" w:cs="宋体"/>
                <w:kern w:val="0"/>
                <w:sz w:val="21"/>
                <w:szCs w:val="21"/>
              </w:rPr>
              <w:t>”高校附属医院、成人高校申请人填写“有”或“无”，其他申请人可不填。</w:t>
            </w:r>
          </w:p>
          <w:p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</w:tbl>
    <w:p>
      <w:pPr>
        <w:pStyle w:val="5"/>
        <w:snapToGrid w:val="0"/>
        <w:spacing w:line="600" w:lineRule="exact"/>
        <w:jc w:val="both"/>
        <w:textAlignment w:val="baseline"/>
      </w:pPr>
      <w:r>
        <w:rPr>
          <w:rFonts w:hint="eastAsia" w:hAnsi="Times New Roman" w:eastAsia="仿宋_GB2312" w:cs="Times New Roman"/>
          <w:kern w:val="2"/>
          <w:sz w:val="32"/>
        </w:rPr>
        <w:t>审核单位公章 ：                                        审核人：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kZWVkNDQxYzRhYmNkYjBlNGRhYjgyZDU5NzZhN2UifQ=="/>
  </w:docVars>
  <w:rsids>
    <w:rsidRoot w:val="49DA3C3C"/>
    <w:rsid w:val="2A7E2313"/>
    <w:rsid w:val="49DA3C3C"/>
    <w:rsid w:val="560A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2023-10-07T13:00:00Z</dcterms:created>
  <dc:creator>狗狗</dc:creator>
  <cp:lastModifiedBy>王紫燕</cp:lastModifiedBy>
  <dcterms:modified xsi:type="dcterms:W3CDTF">2024-03-27T03:12:12Z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FFB76686724A4D33817B82AE5DD8496F_11</vt:lpwstr>
  </property>
</Properties>
</file>