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58" w:rsidRPr="00E82972" w:rsidRDefault="00542058" w:rsidP="00542058">
      <w:pPr>
        <w:spacing w:line="36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82972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四川省高校师资培训中心  四川师范大学</w:t>
      </w:r>
    </w:p>
    <w:p w:rsidR="00542058" w:rsidRPr="00E82972" w:rsidRDefault="00542058" w:rsidP="00542058">
      <w:pPr>
        <w:spacing w:line="360" w:lineRule="exact"/>
        <w:ind w:firstLineChars="500" w:firstLine="1606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82972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进修学者指导教师及研究方向一览表</w:t>
      </w:r>
    </w:p>
    <w:p w:rsidR="00542058" w:rsidRPr="00E82972" w:rsidRDefault="00542058" w:rsidP="00542058">
      <w:pPr>
        <w:jc w:val="left"/>
        <w:rPr>
          <w:rFonts w:ascii="仿宋" w:eastAsia="仿宋" w:hAnsi="仿宋"/>
          <w:color w:val="000000" w:themeColor="text1"/>
          <w:sz w:val="18"/>
          <w:szCs w:val="18"/>
          <w:highlight w:val="yellow"/>
        </w:rPr>
      </w:pPr>
    </w:p>
    <w:tbl>
      <w:tblPr>
        <w:tblW w:w="8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499"/>
        <w:gridCol w:w="1134"/>
        <w:gridCol w:w="5093"/>
        <w:gridCol w:w="1060"/>
      </w:tblGrid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职称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研究方向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学科门类</w:t>
            </w:r>
          </w:p>
        </w:tc>
      </w:tr>
      <w:tr w:rsidR="00542058" w:rsidRPr="00E82972" w:rsidTr="0048661B">
        <w:trPr>
          <w:trHeight w:val="90"/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敏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董志强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  虹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学科教学（语文）、美学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学科教学（语文）、课程与教学论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庹继光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文艺学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袁雪梅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语言学及应用语言学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刘海燕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语言学及应用语言学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张能甫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汉语言文字学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赵义山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trHeight w:val="177"/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汪燕岗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王红霞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trHeight w:val="90"/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白  浩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中国现当代文学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谭光辉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中国现当代文学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比较文学与世界文学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毛  娟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文艺学、美学、艺术理论与批评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释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电视艺术学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申喜萍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刘朝谦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文艺学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房  锐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胡  斌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学科教学（语文）、课程与教学论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bottom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马克思主义学院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赵万江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马克思主义基本原理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马克思主义中国化研究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李新芝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马克思主义基本原理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马克思主义中国化研究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  毅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当代中国化马克思主义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中国近现代史基本问题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驰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ind w:firstLineChars="150" w:firstLine="27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思想政治教育、法学基础理论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  燕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农业经济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崔青青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马克思主义中国化、思想政治教育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曦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trHeight w:val="90"/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范锡文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马克思主义理论、经济伦理学。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董朝霞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马克思主义基本原理、马克思主义中国化研究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王泽兵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思想政治教育、党的建设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外国语学院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曹曦颖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英语语言文学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金黛莱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语言学理论及外语教学研究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孔令翠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翻译、学科教学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蒙雪琴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英美文学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秦苏珏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英美文学及欧洲文化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朱  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翻译与跨文化交际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  苹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俄语语言学、翻译理论与实践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程树华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谷玮洁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俄语语言文学研究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进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外国文学研究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魏晓红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跨文化交际、英美文化、英语教育理论及实践、文化与翻译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段丽斌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跨文化交际、学科教学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唐稷尧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山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  <w:bookmarkStart w:id="0" w:name="_GoBack"/>
        <w:bookmarkEnd w:id="0"/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张光云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刑法、刑事政策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于新循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民商法学（商法学）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李长城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刑事诉讼法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崔  巍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宪法学与行政法学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杨小兰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民商法学（知识产权方向）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蔡  鹤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  华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思想政治教育理论与方法、法学理论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教育科学学院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巴登尼玛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教育学原理、课程与教学论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傅  林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高等教育、比较教育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烨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高等教育理论与政策、教育管理  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李松林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课程与教学论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朱晟利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教育基本理论、多元文化教育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鄢超云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学前教育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靳  彤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语文课程与教学、语文教科书研究、教师教育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张建琼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课程与教学论、教师教育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刘远碧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学前教育、基础教育改革、教育学原理、中国教育史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毛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秀珍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教育测量与评价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彭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俊英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幼儿园课程、学前教育评价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卢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德生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教育理论与实践、职业技术教育管理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李  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戬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中小学德育与少先队思想意识教育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历史文化与旅游学院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川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近现代西南区域社会史、近现代学术史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田利军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中国近现代史、中共党史、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曹成建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中国近现代政治史、社会史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黄天华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中国近现代史、中共党史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邓绍辉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中国近现代史、近代经济史研究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汪洪亮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中国近现代史、边疆学术史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邓前程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明清史、民族史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方  燕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中国古代史、旅游文化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魏华仙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中国古代经济史、宋代史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许晓光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世界近现代史、外国思想文化史、旅游宗教文化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王晓焰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世界近代史、英国社会史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周小粒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世界近现代史、二战后英国移民政策研究、德国现代化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毛丽娅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道教和基督教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辉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历史课程与教学论、历史教育史、历史实践教学与研究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陈乾康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旅游行政管理、旅行社管理、导游管理、乡村旅游开发与管理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李小波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人文地理，旅游资源规划与开发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旺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旅游资源开发与管理、民族社区旅游发展等方面的研究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数学与软件科学学院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  吉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复动力系统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王芳贵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交换代数与同调代数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王学平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模糊矩阵，模糊关系方程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陆征一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ind w:firstLineChars="150" w:firstLine="27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动力系统、生物数学、计算机辅助证明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蒲志林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常微分方程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陈光淦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偏微分方程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孙峪怀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数学与应用数学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夏福全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变分不等式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唐应辉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随机运筹与优化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何诣然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最优化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莫智文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拓扑学与自动机理论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冯  山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算法设计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马岷兴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红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中学数学教育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廖群英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数论与密码学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柏明强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不确定性数学理论量子信息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  宏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微分方程与动力系统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舒  级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数学物理、偏微分方程、随机动力系统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谢寿才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大学数学教育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trHeight w:val="308"/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  凌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统计建模、统计应用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张贤勇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 不确定性数学理论、人工智能与数据挖掘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  毅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运筹学与控制论、最优化理论与算法、非光滑分析。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朱世辉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数学物理/偏微分方程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黄娟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偏微分方程、数学物理  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刘浏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大数据分析与质量控制  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统计学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吕王勇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时间序列分析，随机信号处理，统计建模      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周思波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副教授 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数学教育、数学竞赛   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何太平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研究员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微分几何  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物理与电子工程学院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周晓林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侯邦品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理论物理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蒋德琼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谢征微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谢林华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张廷蓉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光学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吴绍全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理论物理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熊天信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电磁场与电磁波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季小玲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光学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赵国平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张德刚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玲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  林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高压物理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谢名春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学科教学（物理）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帅晓红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学科教学（物理）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闫从华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赵永红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朱洲森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信息新技术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李焕洲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通信与信息安全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贾国柱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电子科学与技术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廖  磊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电子科学与技术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梁文海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电子科学与技术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健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信息与通信工程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化学与材料科学学院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467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樊光银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纳米材料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咏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环境科学与工程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权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物理化学、理论计算机化学、材料设计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刘兴艳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绿色食品、环境科学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李来才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“化学反应机理的理论研究”和“有机功能材料的分子设计”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高道江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无机化学，无机材料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伍晓春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化学学科教育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赵仕林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环境科学教育、绿色化学及其技术、废弃物资源化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梁晓琴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材料分子设计，化学教学论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冉  鸣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智能交互型化学CAI设计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汪必琴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“不对称合成”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赁敦敏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无机功能材料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生命科学学院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王一丁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微生物学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维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微生物基因工程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微生物农药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微生物分子生物学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trHeight w:val="350"/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宗  浩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生态工程、恢复生态学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陈劲松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异质性环境中植物适应对策与机制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入侵植物生态学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马丹炜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植物天然产物抗肿瘤活性研究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植物化感作用的细胞和分子机制研究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宏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天然药物的开发应用研究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色谱分析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食品检测技术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雍  彬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资源微生物利用与开发；微生物基因工程；功能基因表达及性质研究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群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植物细胞工程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药用、香料植物资源开发与利用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朱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博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植物顺式调控元件的挖掘与利用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小麦的多倍体进化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陈顺德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动物分类学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动物系统学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生物地理学方向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曾子贤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马铃薯结薯机制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马铃薯逆境表观组学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植物表观基因组学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trHeight w:val="90"/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张小勇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中学生物学课程研究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中学生物学教学研究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中学生物学实验研究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师范生教学技能研究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教师职后培训研究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左  勇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食品工程（农产品加工与贮藏）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酒类酿造与技术开发（白酒及果酒）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发酵工程（应用微生物)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付义强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鸟类生态学</w:t>
            </w:r>
          </w:p>
        </w:tc>
        <w:tc>
          <w:tcPr>
            <w:tcW w:w="1060" w:type="dxa"/>
            <w:vAlign w:val="center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地理与资源科学学院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辜寄蓉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地图学与地理信息系统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姜世中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气象学与气候学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杨国良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旅游规划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宏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生态学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赵景峰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自然地理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罗怀良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自然地理学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杨存建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地理大数据分析与应用，三生空间优化与调控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蒋贵国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土地利用评价与房地产管理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程武学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生态遥感，地图学与地理信息系统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邓  伟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区域地理学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彭  立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灾害风险适应、土地资源管理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计算机科学学院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  良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信息安全、云计算与大数据处理、软件工程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苏  菡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智能信息处理、模式识别、图像处理、机器学习、刑侦分析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冯  林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数据挖掘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冯朝胜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智慧教育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郭荣佐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嵌入式系统、物联网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庞朝阳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大数据挖掘和算法分析设计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陈金华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教育信息化与智慧教育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黄家荣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教育信息化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李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聪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电子商务、商务智能、软件工程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  娟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智能学习系统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唐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计算机网络、移动计算、物联网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经济与管理学院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李小平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政治经济学、公司治理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冲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产业经济学、区域经济学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邝先慧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战略管理、组织行为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  丹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教育经济与管理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王官诚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人力资源管理与组织行为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  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农村经济、金融财务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542058" w:rsidRPr="00E82972" w:rsidTr="0048661B">
        <w:trPr>
          <w:trHeight w:val="90"/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肖明辉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宏观经济学、教育法规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张韧仁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运动及锻炼心理学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颜海波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体育教育训练学（篮球方向）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杨成伟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体育教育训练学（足球方向）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陈庆果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运动与健康促进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凌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体育人文社会学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工学院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  杰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安全工程环境工程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李国辉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行为安全、安全检测与监测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万  星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电气工程及其自动化、人工智能及其物联网智慧用电安全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唐  红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电气控制及其自动化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商学院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阳晓明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公司财务、现代企业理论和战略管理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卫贵武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管理决策理论与方法及其应用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余丽霞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金融学、产业经济学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  云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审计理论与实务、风险管理与企业内部控制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符  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企业会计与财务管理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春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企业管理、人力资源管理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  琴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基础工业工程、技术经济学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全成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企业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管理、市场营销、消费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者行为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胡  艳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ind w:firstLineChars="150" w:firstLine="27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财务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管理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、公司治理、投资者关系管理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影视与传媒学院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马友平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杨小锋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播音主持艺术、应用语言学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骆  平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戏剧影视文学、电影学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  玲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新闻学、传播学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谢婉若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新媒体、影视文化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谢建华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影视艺术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雷</w:t>
            </w: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刚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数字视听艺术、影视技术与产业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路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新闻传播学、影视产业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郭  英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教育心理学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戴  艳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心理健康教育、心理咨询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璟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社会性发展与促进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游永恒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管理心理学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靳宇倡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应用心理学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陈国典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青少年社会性发展与教育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周天梅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青少年社会性发展与心理健康教育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美术学院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蔡光洁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视觉传达设计、文化遗产研究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向思楼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版画理论及技法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吴  丹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中国画、美术教育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陶旭泉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美术学/美术教育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孔庆权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环境与景观设计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油画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陶  晶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美术学/油画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岑  华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工业设计、 水彩画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陈欲晓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中国画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李俊涛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艺术设计、文化遗产研究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王兴国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书法学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刘  渟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中国美术史论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美术教育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黄金中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李德隆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作曲、音乐理论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李亚梅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手风琴演奏与教学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虻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音乐理学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胥必海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钢琴表演与教学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余作胜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音乐文学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龚亚虹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  文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钢琴演奏与教学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评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何丽君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舞蹈学院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郑  源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舞蹈教育﹒编导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袁  媛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民族民间舞教学与编导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  梅</w:t>
            </w:r>
          </w:p>
        </w:tc>
        <w:tc>
          <w:tcPr>
            <w:tcW w:w="499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音乐表演（音乐剧演唱与教学、编导）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服装与设计艺术学院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乔  洪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于  宵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钟 玮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曹  阳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产品设计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李玉琴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研究员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民族学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542058" w:rsidRPr="00E82972" w:rsidTr="0048661B">
        <w:trPr>
          <w:jc w:val="center"/>
        </w:trPr>
        <w:tc>
          <w:tcPr>
            <w:tcW w:w="8805" w:type="dxa"/>
            <w:gridSpan w:val="5"/>
            <w:vAlign w:val="center"/>
          </w:tcPr>
          <w:p w:rsidR="00542058" w:rsidRPr="00E82972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图书与档案信息中心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张俊慧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信息素养教育与文献资源建设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  英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图书馆转型发展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周建芳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研究馆员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图书情报学、信息素养教育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赵崇荣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图书馆文献资源建设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张平杉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图书馆自动化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琴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学科分析和学科评价、文献检索课教学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542058" w:rsidRPr="00E82972" w:rsidTr="0048661B">
        <w:trPr>
          <w:jc w:val="center"/>
        </w:trPr>
        <w:tc>
          <w:tcPr>
            <w:tcW w:w="1019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  苓</w:t>
            </w:r>
          </w:p>
        </w:tc>
        <w:tc>
          <w:tcPr>
            <w:tcW w:w="499" w:type="dxa"/>
            <w:vAlign w:val="center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42058" w:rsidRPr="00E82972" w:rsidRDefault="00542058" w:rsidP="0048661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档案学</w:t>
            </w:r>
          </w:p>
        </w:tc>
        <w:tc>
          <w:tcPr>
            <w:tcW w:w="1060" w:type="dxa"/>
          </w:tcPr>
          <w:p w:rsidR="00542058" w:rsidRPr="00E82972" w:rsidRDefault="00542058" w:rsidP="0048661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</w:tbl>
    <w:p w:rsidR="00542058" w:rsidRDefault="00542058" w:rsidP="00542058">
      <w:pPr>
        <w:rPr>
          <w:color w:val="000000" w:themeColor="text1"/>
        </w:rPr>
      </w:pPr>
    </w:p>
    <w:p w:rsidR="00542058" w:rsidRDefault="00542058" w:rsidP="00542058">
      <w:pPr>
        <w:rPr>
          <w:color w:val="000000" w:themeColor="text1"/>
        </w:rPr>
      </w:pPr>
    </w:p>
    <w:p w:rsidR="00542058" w:rsidRPr="00F45281" w:rsidRDefault="00542058" w:rsidP="0054205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45281">
        <w:rPr>
          <w:rFonts w:ascii="仿宋" w:eastAsia="仿宋" w:hAnsi="仿宋" w:hint="eastAsia"/>
          <w:b/>
          <w:sz w:val="32"/>
          <w:szCs w:val="32"/>
        </w:rPr>
        <w:t>四川省高校师资培训中心  成都中医药大学</w:t>
      </w:r>
    </w:p>
    <w:p w:rsidR="00542058" w:rsidRPr="00F45281" w:rsidRDefault="00542058" w:rsidP="0054205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F45281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42058" w:rsidRDefault="00542058" w:rsidP="00542058"/>
    <w:tbl>
      <w:tblPr>
        <w:tblStyle w:val="a8"/>
        <w:tblW w:w="9651" w:type="dxa"/>
        <w:jc w:val="center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425"/>
        <w:gridCol w:w="992"/>
        <w:gridCol w:w="5007"/>
      </w:tblGrid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所在学院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研究方向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公共卫生学院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饶朝龙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中药药理毒理/营养食疗与食品安全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医学信息工程学院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温川飙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中医药大数据、中医智能装备、区块链中药溯源研究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医学与生命科学学院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朱鸿秋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中医药防治不孕症的研究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医学与生命科学学院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尹巧芝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中医药对女性生殖调控的研究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养生康复学院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金荣疆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针灸推拿、康复；脑血管疾病康复的临床及基础研究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养生康复学院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朱天民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慢性病的康复治疗研究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养生康复学院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夏丽娜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中医养生理论及应用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护理学院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高静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高等护理教育与管理、老年护理、中西结合临床护理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护理学院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王佳琳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护理教育、老年护理及社区护理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冯雪梅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中西医结合基础（生物化学与分子生物学）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黄晓芹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人体解剖与组织胚胎学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冯全生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中医临床基础（温病）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马萍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中医药抗呼吸道感染性疾病的基础与临床研究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余成浩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中医临床证治与实验方剂学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江泳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中医临床基础（金匮要略）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李炜弘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脏腑病机与脏腑辨证规律研究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杨岚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中药对肿瘤干细胞的影响研究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任玉兰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中医文化学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体育学院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邬建卫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民族传统体育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曾芳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经穴效应特异性基础和临床研究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彭德忠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推拿防治脊柱疾病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武平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中医针灸防治重大疾病的基础和临床研究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张虹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针灸防治脑病的临床研究、循证医学与针灸临床疗效评价研究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赵凌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经穴效应特异性基础与临床研究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杨洁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针灸辅助生殖的基础与临床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李瑛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针灸经穴效应基础与临床研究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侯键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影像医学与核医学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梁超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中医内科脾胃病、功能性肠胃病、肠道菌群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由凤鸣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中医药防治肿瘤病证研究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邬颖华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腹部影像学，护理教育，全科医学教育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谭漪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呼吸系统疾病防治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李朝敏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内分泌研究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王东梅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慢性阻塞性肺病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魏绍斌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中医药防治妇科痛症、炎症性疾病的研究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谢萍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中西医结合妇科方向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曾  倩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中医药防治不孕症的研究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彭卫东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中医妇科、盆腔炎性疾病防治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  克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儿童紫癜与肾脏疾病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田  理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中医药防治耳鼻咽喉过敏性疾病的基础与临床研究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彭顺林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中医药治疗五官科学疾病的基础与临床研究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  秋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中西医结合内分泌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杨东东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神经内科方向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  晖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感染性疾病的中西医结合防治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罗  燕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中西医结合防治呼吸系统疾病（急症）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董  艳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中西医结合防治呼吸系统疾病与老年病的研究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  红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中西医结合肿瘤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陈光宇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心血管系统急重症研究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刘世茹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中医药防治肛肠疾病的临床与实验研究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  文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心血管内科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  慧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耳、鼻、咽喉疾病的中医药防治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王卫星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中西医结合防治心血管急症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  昆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中医儿科呼吸系统疾病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常德贵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中西医结合男科方向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李建保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儿童支气管哮喘的中医药防治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林冰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中医肿瘤、肝胆病治疗研究及健康管理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杨东东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中西医结合临床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晋松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运动医学/中医康复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冯培民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中西医结合消化方向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田理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中医耳鼻咽喉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韩丽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中药新制剂、新技术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吕光华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中药/民族药鉴定新技术、新方法的开发及品质评价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马云桐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徐世军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脑病药物整合转化研究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李敏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中药资源、品种及质量评价和GAP研究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蒋桂华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中药资源、品种及质量评价和GAP研究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严铸云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邓赟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中药药效物质基础及创新中药发现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刘友平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中药品质评价及质量标准化研究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徐海波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中药药理学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民族医药学院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张艺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中药民族药药效物质基础及质量控制研究、民族医药防治重大疾病的作用机制和信息化研究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民族医药学院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古锐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中藏药资源可持续利用研究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眼科学院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段俊国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中医药防治眼底病</w:t>
            </w:r>
          </w:p>
        </w:tc>
      </w:tr>
      <w:tr w:rsidR="00542058" w:rsidRPr="009E3FA8" w:rsidTr="0048661B">
        <w:trPr>
          <w:jc w:val="center"/>
        </w:trPr>
        <w:tc>
          <w:tcPr>
            <w:tcW w:w="534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42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眼科学院</w:t>
            </w:r>
          </w:p>
        </w:tc>
        <w:tc>
          <w:tcPr>
            <w:tcW w:w="851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路雪婧</w:t>
            </w:r>
          </w:p>
        </w:tc>
        <w:tc>
          <w:tcPr>
            <w:tcW w:w="425" w:type="dxa"/>
            <w:vAlign w:val="center"/>
          </w:tcPr>
          <w:p w:rsidR="00542058" w:rsidRPr="009E3FA8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542058" w:rsidRPr="009E3FA8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542058" w:rsidRPr="009E3FA8" w:rsidRDefault="00542058" w:rsidP="0048661B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中医药视功能保护研究</w:t>
            </w:r>
          </w:p>
        </w:tc>
      </w:tr>
    </w:tbl>
    <w:p w:rsidR="00542058" w:rsidRPr="009D4031" w:rsidRDefault="00542058" w:rsidP="00542058"/>
    <w:p w:rsidR="00542058" w:rsidRPr="00BC14C2" w:rsidRDefault="00542058" w:rsidP="00542058">
      <w:pPr>
        <w:rPr>
          <w:rFonts w:hint="eastAsia"/>
          <w:color w:val="000000" w:themeColor="text1"/>
        </w:rPr>
      </w:pPr>
    </w:p>
    <w:p w:rsidR="00542058" w:rsidRPr="00342318" w:rsidRDefault="00542058" w:rsidP="0054205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四川省高校师资培训中心  成都理工大学</w:t>
      </w:r>
    </w:p>
    <w:p w:rsidR="00542058" w:rsidRPr="00342318" w:rsidRDefault="00542058" w:rsidP="0054205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42058" w:rsidRPr="00342318" w:rsidRDefault="00542058" w:rsidP="00542058">
      <w:pPr>
        <w:rPr>
          <w:rFonts w:ascii="仿宋" w:eastAsia="仿宋" w:hAnsi="仿宋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0"/>
        <w:gridCol w:w="589"/>
        <w:gridCol w:w="589"/>
        <w:gridCol w:w="5397"/>
        <w:gridCol w:w="951"/>
      </w:tblGrid>
      <w:tr w:rsidR="00542058" w:rsidRPr="00D278A7" w:rsidTr="0048661B">
        <w:trPr>
          <w:trHeight w:val="402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D278A7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D278A7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D278A7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D278A7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D278A7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C717CC" w:rsidRDefault="00542058" w:rsidP="0048661B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F3119">
              <w:rPr>
                <w:rFonts w:asciiTheme="minorEastAsia" w:hAnsiTheme="minorEastAsia" w:hint="eastAsia"/>
                <w:sz w:val="18"/>
                <w:szCs w:val="18"/>
              </w:rPr>
              <w:t>管理科学学院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数学地质与地学信息、资源环境定量评价与预测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李志刚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电子商务、工业工程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周仲礼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智能计算、管理决策理论与方法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F311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淳伟德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金融工程与风险管理、公司理财与公司治理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区域可持续发展、科学学与科技管理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沉积地质研究院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沉积学、古地理学、第四纪地质与环境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材料与化学化工学院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桑世华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相平衡与相图及其应用、矿产资源化学、环境地球化学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曾庆乐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药物合成、有机合成、环保材料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曹俊兴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曹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辉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电法物理模拟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陈学华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油气地球物理勘探、地球物理信息与信息处理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梁春涛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地震学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邓虎成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非常规油气地质评价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何勇明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石油与天然气工程、渗流力学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核技术与自动化学院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曾国强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核辐射探测与核电子学；仪器仪表与自动化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丁卫撑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核辐射探测技术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旅游与城乡规划学院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彭培好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杨武年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3S技术在国土资源勘查、生态环境监测与评价中应用、遥感地质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施泽明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环境与土木工程学院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勇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水资源、水环境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42058" w:rsidRPr="00C05E8F" w:rsidTr="0048661B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赵建军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工程地质、岩土工程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566E4C" w:rsidRDefault="00542058" w:rsidP="0048661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</w:tbl>
    <w:p w:rsidR="00542058" w:rsidRPr="006D6D9B" w:rsidRDefault="00542058" w:rsidP="00542058"/>
    <w:p w:rsidR="00542058" w:rsidRDefault="00542058"/>
    <w:p w:rsidR="00542058" w:rsidRPr="00342318" w:rsidRDefault="00542058" w:rsidP="0054205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 xml:space="preserve">四川省高校师资培训中心  </w:t>
      </w:r>
      <w:r>
        <w:rPr>
          <w:rFonts w:ascii="仿宋" w:eastAsia="仿宋" w:hAnsi="仿宋" w:hint="eastAsia"/>
          <w:b/>
          <w:sz w:val="32"/>
          <w:szCs w:val="32"/>
        </w:rPr>
        <w:t>西华</w:t>
      </w:r>
      <w:r w:rsidRPr="00342318">
        <w:rPr>
          <w:rFonts w:ascii="仿宋" w:eastAsia="仿宋" w:hAnsi="仿宋" w:hint="eastAsia"/>
          <w:b/>
          <w:sz w:val="32"/>
          <w:szCs w:val="32"/>
        </w:rPr>
        <w:t>大学</w:t>
      </w:r>
    </w:p>
    <w:p w:rsidR="00542058" w:rsidRPr="00342318" w:rsidRDefault="00542058" w:rsidP="0054205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42058" w:rsidRPr="00342318" w:rsidRDefault="00542058" w:rsidP="00542058">
      <w:pPr>
        <w:rPr>
          <w:rFonts w:ascii="仿宋" w:eastAsia="仿宋" w:hAnsi="仿宋"/>
        </w:rPr>
      </w:pPr>
    </w:p>
    <w:tbl>
      <w:tblPr>
        <w:tblpPr w:leftFromText="180" w:rightFromText="180" w:vertAnchor="text" w:tblpY="157"/>
        <w:tblW w:w="5053" w:type="pct"/>
        <w:tblLook w:val="04A0" w:firstRow="1" w:lastRow="0" w:firstColumn="1" w:lastColumn="0" w:noHBand="0" w:noVBand="1"/>
      </w:tblPr>
      <w:tblGrid>
        <w:gridCol w:w="851"/>
        <w:gridCol w:w="576"/>
        <w:gridCol w:w="635"/>
        <w:gridCol w:w="5332"/>
        <w:gridCol w:w="990"/>
      </w:tblGrid>
      <w:tr w:rsidR="00542058" w:rsidRPr="00AF7963" w:rsidTr="0048661B">
        <w:trPr>
          <w:trHeight w:val="402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542058" w:rsidRPr="00AF7963" w:rsidTr="0048661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美术与设计学院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张玉萍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孟凯宁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睿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王崇东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屈立丰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动画和数字媒体艺术设计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542058" w:rsidRPr="00AF7963" w:rsidTr="0048661B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应急学院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鈜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应急法制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舒志乐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岩土与地下工程、应急管理、灾害风险评估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杨咏漪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桥梁工程、应急管理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能源与动力工程学院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刘小兵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宋文武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赖喜德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能源动力及系统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凌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数控装备、控制技术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霜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农业机械化工程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周利平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数控工艺、CAD/CAM、数控装备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张均富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机器人学，概率工程与可靠性设计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秦付军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机电一体化技术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汽车与交通学院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孙仁云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汽车电控、新能源汽车、智能网联汽车、汽车仿真与测试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彭忆强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阴晓峰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唐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岚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徐延海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智能网联汽车、汽车测试与仿真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航空航天学院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江启峰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复杂多相流动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食品与生物工程学院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陈祥贵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李明元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农产品加工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李玉锋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理学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车振明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理学</w:t>
            </w:r>
          </w:p>
        </w:tc>
      </w:tr>
      <w:tr w:rsidR="00542058" w:rsidRPr="00AF7963" w:rsidTr="0048661B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潇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58" w:rsidRPr="00AF7963" w:rsidRDefault="00542058" w:rsidP="0048661B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58" w:rsidRPr="00AF7963" w:rsidRDefault="00542058" w:rsidP="0048661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542058" w:rsidTr="0048661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5"/>
          </w:tcPr>
          <w:p w:rsidR="00542058" w:rsidRDefault="00542058" w:rsidP="0048661B"/>
        </w:tc>
      </w:tr>
    </w:tbl>
    <w:p w:rsidR="00542058" w:rsidRPr="00AF7963" w:rsidRDefault="00542058" w:rsidP="00542058"/>
    <w:p w:rsidR="00542058" w:rsidRPr="00342318" w:rsidRDefault="00542058" w:rsidP="0054205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 xml:space="preserve">四川省高校师资培训中心  </w:t>
      </w:r>
      <w:r>
        <w:rPr>
          <w:rFonts w:ascii="仿宋" w:eastAsia="仿宋" w:hAnsi="仿宋" w:hint="eastAsia"/>
          <w:b/>
          <w:sz w:val="32"/>
          <w:szCs w:val="32"/>
        </w:rPr>
        <w:t>西南民族</w:t>
      </w:r>
      <w:r w:rsidRPr="00342318">
        <w:rPr>
          <w:rFonts w:ascii="仿宋" w:eastAsia="仿宋" w:hAnsi="仿宋" w:hint="eastAsia"/>
          <w:b/>
          <w:sz w:val="32"/>
          <w:szCs w:val="32"/>
        </w:rPr>
        <w:t>大学</w:t>
      </w:r>
    </w:p>
    <w:p w:rsidR="00542058" w:rsidRPr="00342318" w:rsidRDefault="00542058" w:rsidP="0054205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42058" w:rsidRPr="00342318" w:rsidRDefault="00542058" w:rsidP="00542058">
      <w:pPr>
        <w:rPr>
          <w:rFonts w:ascii="仿宋" w:eastAsia="仿宋" w:hAnsi="仿宋"/>
        </w:rPr>
      </w:pPr>
    </w:p>
    <w:tbl>
      <w:tblPr>
        <w:tblW w:w="9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6"/>
        <w:gridCol w:w="1135"/>
        <w:gridCol w:w="5231"/>
        <w:gridCol w:w="1164"/>
      </w:tblGrid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职称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研究方向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陶斯文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民族理论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与民族政策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民族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人口学、民族关系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、民族工作等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马廷中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西南民族史、民族教育史研究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郭建勋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民族社会文化、民俗文化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钟  洁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乡村旅游与民族地区乡村振兴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马廷中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西南民族史特别是民族教育史研究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蒋  彬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民族地区城镇化、传统村落保护、区域社会发展、文化遗产保护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何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雄浪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bottom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族经济、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理论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经济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应用经济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曾  明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中国古代文学、文学批评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杨  荣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比较文学与世界文学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戴登云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文学理论、中西比较诗学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孙纪文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中国古代文学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周作明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汉语言文字学、少数民族习得国家通用语言文字研究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刘  波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民间文学与民俗学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吴雪丽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中国现当代文学、少数民族文学、女性文学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胡言会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马克思主义文艺理论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王  菊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民族文学、民俗学、文学人类学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蔡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富莲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彝语言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文学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彝族传统文化</w:t>
            </w:r>
          </w:p>
        </w:tc>
        <w:tc>
          <w:tcPr>
            <w:tcW w:w="1164" w:type="dxa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罗庆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春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人类学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刘  勇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中国少数民族语言文学、民族学、藏学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益西邓珠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中国少数民族语言文学（藏语言文学、藏汉翻译）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德吉草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藏族文学、藏学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薛熙明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宗教学、文化地理学、旅游哲学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白玛措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研究员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宗教研究、藏传佛教研究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段吉福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中国哲学、儒家哲学、中国传统伦理思想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李元光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中国哲学、少数民族哲学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542058" w:rsidRPr="00013DB1" w:rsidTr="0048661B">
        <w:trPr>
          <w:trHeight w:val="408"/>
          <w:jc w:val="center"/>
        </w:trPr>
        <w:tc>
          <w:tcPr>
            <w:tcW w:w="993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夏吾李加</w:t>
            </w:r>
          </w:p>
        </w:tc>
        <w:tc>
          <w:tcPr>
            <w:tcW w:w="536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542058" w:rsidRPr="00013DB1" w:rsidRDefault="00542058" w:rsidP="0048661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藏传因明与藏文典籍</w:t>
            </w:r>
          </w:p>
        </w:tc>
        <w:tc>
          <w:tcPr>
            <w:tcW w:w="1164" w:type="dxa"/>
            <w:vAlign w:val="center"/>
          </w:tcPr>
          <w:p w:rsidR="00542058" w:rsidRPr="00013DB1" w:rsidRDefault="00542058" w:rsidP="004866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</w:tbl>
    <w:p w:rsidR="00542058" w:rsidRPr="00AF7963" w:rsidRDefault="00542058" w:rsidP="00542058"/>
    <w:p w:rsidR="00542058" w:rsidRPr="00542058" w:rsidRDefault="00542058">
      <w:pPr>
        <w:rPr>
          <w:rFonts w:hint="eastAsia"/>
        </w:rPr>
      </w:pPr>
    </w:p>
    <w:sectPr w:rsidR="00542058" w:rsidRPr="00542058" w:rsidSect="00EF1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8"/>
    <w:rsid w:val="0015263A"/>
    <w:rsid w:val="005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1A9EF-CA44-4EEB-B3AD-1D12393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54205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542058"/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5420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205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2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42058"/>
    <w:rPr>
      <w:sz w:val="18"/>
      <w:szCs w:val="18"/>
    </w:rPr>
  </w:style>
  <w:style w:type="character" w:styleId="a6">
    <w:name w:val="page number"/>
    <w:basedOn w:val="a0"/>
    <w:qFormat/>
    <w:rsid w:val="00542058"/>
  </w:style>
  <w:style w:type="character" w:styleId="a7">
    <w:name w:val="Hyperlink"/>
    <w:basedOn w:val="a0"/>
    <w:uiPriority w:val="99"/>
    <w:unhideWhenUsed/>
    <w:qFormat/>
    <w:rsid w:val="0054205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5420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E210-E3AA-4186-9ACC-1AD1066E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1726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2020-06-11T05:37:00Z</dcterms:created>
  <dcterms:modified xsi:type="dcterms:W3CDTF">2020-06-11T05:42:00Z</dcterms:modified>
</cp:coreProperties>
</file>