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jc w:val="center"/>
        <w:rPr>
          <w:rFonts w:hint="eastAsia" w:ascii="方正小标宋简体" w:hAnsi="方正小标宋简体" w:eastAsia="方正小标宋简体" w:cs="方正小标宋简体"/>
          <w:b/>
          <w:sz w:val="40"/>
          <w:szCs w:val="40"/>
        </w:rPr>
      </w:pPr>
      <w:r>
        <w:rPr>
          <w:rFonts w:hint="eastAsia" w:ascii="方正小标宋简体" w:hAnsi="方正小标宋简体" w:eastAsia="方正小标宋简体" w:cs="方正小标宋简体"/>
          <w:b/>
          <w:sz w:val="40"/>
          <w:szCs w:val="40"/>
          <w:lang w:eastAsia="zh-CN"/>
        </w:rPr>
        <w:t>成都中医药大学</w:t>
      </w:r>
      <w:r>
        <w:rPr>
          <w:rFonts w:hint="eastAsia" w:ascii="方正小标宋简体" w:hAnsi="方正小标宋简体" w:eastAsia="方正小标宋简体" w:cs="方正小标宋简体"/>
          <w:b/>
          <w:sz w:val="40"/>
          <w:szCs w:val="40"/>
        </w:rPr>
        <w:t>管理学院</w:t>
      </w:r>
    </w:p>
    <w:p>
      <w:pPr>
        <w:ind w:firstLine="420"/>
        <w:jc w:val="center"/>
        <w:rPr>
          <w:rFonts w:ascii="方正小标宋简体" w:hAnsi="方正小标宋简体" w:eastAsia="方正小标宋简体" w:cs="方正小标宋简体"/>
          <w:b/>
          <w:sz w:val="40"/>
          <w:szCs w:val="40"/>
        </w:rPr>
      </w:pPr>
      <w:r>
        <w:rPr>
          <w:rFonts w:hint="eastAsia" w:ascii="方正小标宋简体" w:hAnsi="方正小标宋简体" w:eastAsia="方正小标宋简体" w:cs="方正小标宋简体"/>
          <w:b/>
          <w:sz w:val="40"/>
          <w:szCs w:val="40"/>
        </w:rPr>
        <w:t>硕士研究生学位论文开题报告</w:t>
      </w:r>
      <w:bookmarkStart w:id="0" w:name="_GoBack"/>
      <w:bookmarkEnd w:id="0"/>
      <w:r>
        <w:rPr>
          <w:rFonts w:hint="eastAsia" w:ascii="方正小标宋简体" w:hAnsi="方正小标宋简体" w:eastAsia="方正小标宋简体" w:cs="方正小标宋简体"/>
          <w:b/>
          <w:sz w:val="40"/>
          <w:szCs w:val="40"/>
        </w:rPr>
        <w:t>实施细则</w:t>
      </w:r>
    </w:p>
    <w:p>
      <w:pPr>
        <w:ind w:firstLine="420"/>
        <w:jc w:val="center"/>
        <w:rPr>
          <w:rFonts w:ascii="方正小标宋简体" w:hAnsi="方正小标宋简体" w:eastAsia="方正小标宋简体" w:cs="方正小标宋简体"/>
          <w:b/>
          <w:sz w:val="40"/>
          <w:szCs w:val="40"/>
        </w:rPr>
      </w:pP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为进一步加强对研究生学位论文开题环节的管理，提高学位论文质量，根据《进一步规范成都中医药大学研究生学位论文开题工作的意见》（成中医研究生函</w:t>
      </w:r>
      <w:r>
        <w:rPr>
          <w:rFonts w:hint="eastAsia" w:ascii="宋体" w:hAnsi="宋体" w:eastAsia="宋体" w:cs="宋体"/>
          <w:color w:val="000000"/>
          <w:kern w:val="0"/>
          <w:sz w:val="32"/>
          <w:szCs w:val="32"/>
        </w:rPr>
        <w:t>﹝</w:t>
      </w:r>
      <w:r>
        <w:rPr>
          <w:rFonts w:hint="default" w:ascii="Times New Roman" w:hAnsi="Times New Roman" w:eastAsia="方正仿宋简体" w:cs="Times New Roman"/>
          <w:color w:val="000000"/>
          <w:kern w:val="0"/>
          <w:sz w:val="32"/>
          <w:szCs w:val="32"/>
        </w:rPr>
        <w:t>2017</w:t>
      </w:r>
      <w:r>
        <w:rPr>
          <w:rFonts w:hint="eastAsia" w:ascii="宋体" w:hAnsi="宋体" w:eastAsia="宋体" w:cs="宋体"/>
          <w:color w:val="000000"/>
          <w:kern w:val="0"/>
          <w:sz w:val="32"/>
          <w:szCs w:val="32"/>
        </w:rPr>
        <w:t>﹞</w:t>
      </w:r>
      <w:r>
        <w:rPr>
          <w:rFonts w:hint="eastAsia" w:ascii="Times New Roman" w:hAnsi="Times New Roman" w:eastAsia="方正仿宋简体" w:cs="Times New Roman"/>
          <w:color w:val="000000"/>
          <w:kern w:val="0"/>
          <w:sz w:val="32"/>
          <w:szCs w:val="32"/>
        </w:rPr>
        <w:t>20</w:t>
      </w:r>
      <w:r>
        <w:rPr>
          <w:rFonts w:hint="eastAsia" w:ascii="方正仿宋简体" w:hAnsi="方正仿宋简体" w:eastAsia="方正仿宋简体" w:cs="方正仿宋简体"/>
          <w:color w:val="000000"/>
          <w:kern w:val="0"/>
          <w:sz w:val="32"/>
          <w:szCs w:val="32"/>
        </w:rPr>
        <w:t>号）文件要求，结合本院实际，特制定本实施细则。</w:t>
      </w:r>
    </w:p>
    <w:p>
      <w:pPr>
        <w:widowControl/>
        <w:spacing w:beforeLines="50" w:line="600" w:lineRule="exact"/>
        <w:ind w:firstLine="643" w:firstLineChars="200"/>
        <w:jc w:val="left"/>
        <w:rPr>
          <w:rFonts w:ascii="方正仿宋简体" w:hAnsi="方正仿宋简体" w:eastAsia="方正仿宋简体" w:cs="方正仿宋简体"/>
          <w:b/>
          <w:bCs/>
          <w:color w:val="000000"/>
          <w:kern w:val="0"/>
          <w:sz w:val="32"/>
          <w:szCs w:val="32"/>
        </w:rPr>
      </w:pPr>
      <w:r>
        <w:rPr>
          <w:rFonts w:hint="eastAsia" w:ascii="方正仿宋简体" w:hAnsi="方正仿宋简体" w:eastAsia="方正仿宋简体" w:cs="方正仿宋简体"/>
          <w:b/>
          <w:bCs/>
          <w:color w:val="000000"/>
          <w:kern w:val="0"/>
          <w:sz w:val="32"/>
          <w:szCs w:val="32"/>
        </w:rPr>
        <w:t>一、适用对象</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学院全体硕士研究生都必须进行学位论文开题。</w:t>
      </w:r>
    </w:p>
    <w:p>
      <w:pPr>
        <w:widowControl/>
        <w:spacing w:beforeLines="50" w:line="600" w:lineRule="exact"/>
        <w:ind w:firstLine="643" w:firstLineChars="200"/>
        <w:jc w:val="left"/>
        <w:rPr>
          <w:rFonts w:ascii="方正仿宋简体" w:hAnsi="方正仿宋简体" w:eastAsia="方正仿宋简体" w:cs="方正仿宋简体"/>
          <w:b/>
          <w:bCs/>
          <w:color w:val="000000"/>
          <w:kern w:val="0"/>
          <w:sz w:val="32"/>
          <w:szCs w:val="32"/>
        </w:rPr>
      </w:pPr>
      <w:r>
        <w:rPr>
          <w:rFonts w:hint="eastAsia" w:ascii="方正仿宋简体" w:hAnsi="方正仿宋简体" w:eastAsia="方正仿宋简体" w:cs="方正仿宋简体"/>
          <w:b/>
          <w:bCs/>
          <w:color w:val="000000"/>
          <w:kern w:val="0"/>
          <w:sz w:val="32"/>
          <w:szCs w:val="32"/>
        </w:rPr>
        <w:t>二、开题时间</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本院研究生学位论文开题工作安排在第三学期进行。</w:t>
      </w:r>
    </w:p>
    <w:p>
      <w:pPr>
        <w:widowControl/>
        <w:spacing w:beforeLines="50" w:line="600" w:lineRule="exact"/>
        <w:ind w:firstLine="643" w:firstLineChars="200"/>
        <w:jc w:val="left"/>
        <w:rPr>
          <w:rFonts w:ascii="方正仿宋简体" w:hAnsi="方正仿宋简体" w:eastAsia="方正仿宋简体" w:cs="方正仿宋简体"/>
          <w:b/>
          <w:bCs/>
          <w:color w:val="000000"/>
          <w:kern w:val="0"/>
          <w:sz w:val="32"/>
          <w:szCs w:val="32"/>
        </w:rPr>
      </w:pPr>
      <w:r>
        <w:rPr>
          <w:rFonts w:hint="eastAsia" w:ascii="方正仿宋简体" w:hAnsi="方正仿宋简体" w:eastAsia="方正仿宋简体" w:cs="方正仿宋简体"/>
          <w:b/>
          <w:bCs/>
          <w:color w:val="000000"/>
          <w:kern w:val="0"/>
          <w:sz w:val="32"/>
          <w:szCs w:val="32"/>
        </w:rPr>
        <w:t>三、开题形式</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研究生开题报告工作包括开题报告书和开题报告会两部分。</w:t>
      </w:r>
    </w:p>
    <w:p>
      <w:pPr>
        <w:widowControl/>
        <w:spacing w:beforeLines="50" w:line="600" w:lineRule="exact"/>
        <w:ind w:firstLine="643" w:firstLineChars="200"/>
        <w:jc w:val="left"/>
        <w:rPr>
          <w:rFonts w:ascii="方正仿宋简体" w:hAnsi="方正仿宋简体" w:eastAsia="方正仿宋简体" w:cs="方正仿宋简体"/>
          <w:b/>
          <w:bCs/>
          <w:color w:val="000000"/>
          <w:kern w:val="0"/>
          <w:sz w:val="32"/>
          <w:szCs w:val="32"/>
        </w:rPr>
      </w:pPr>
      <w:r>
        <w:rPr>
          <w:rFonts w:hint="eastAsia" w:ascii="方正仿宋简体" w:hAnsi="方正仿宋简体" w:eastAsia="方正仿宋简体" w:cs="方正仿宋简体"/>
          <w:b/>
          <w:bCs/>
          <w:color w:val="000000"/>
          <w:kern w:val="0"/>
          <w:sz w:val="32"/>
          <w:szCs w:val="32"/>
        </w:rPr>
        <w:t>（一）开题报告书</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研究生学位论文开题报告书由研究生根据专业培养目标，结合导师所承担的研究课题或本人的研究特长，在导师指导下进行选题。研究生须在广泛查阅文献资料、深入调研的基础上撰写开题报告书。</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开题报告书格式以《成都中医药大学研究生学位论文开题报告表》为准，主要内容包括：</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1.本课题要解决的问题、作用和意义</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阐述本课题解决的问题、研究意义（包括理论意义、实用价值、社会效益或经济效益等）。</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2.国内外研究概况、水平及发展趋势</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主要阐述所选课题的国内外研究现状、存在问题及发展趋势，并说明本课题的特色或创新之处。</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3.研究内容、研究方法及技术路线（此部分为重点阐述内容）。</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4.安排进度、经费预算及所需条件</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阐述课题研究进度、研究经费来源、落实情况和使用计划以及与本课题有关的前期工作积累和已有的研究成果。</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5.参考文献</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参考文献一般不少于30篇，其中英文文献不少于10篇。</w:t>
      </w:r>
    </w:p>
    <w:p>
      <w:pPr>
        <w:widowControl/>
        <w:spacing w:beforeLines="50" w:line="600" w:lineRule="exact"/>
        <w:ind w:firstLine="643" w:firstLineChars="200"/>
        <w:jc w:val="left"/>
        <w:rPr>
          <w:rFonts w:ascii="方正仿宋简体" w:hAnsi="方正仿宋简体" w:eastAsia="方正仿宋简体" w:cs="方正仿宋简体"/>
          <w:b/>
          <w:bCs/>
          <w:color w:val="000000"/>
          <w:kern w:val="0"/>
          <w:sz w:val="32"/>
          <w:szCs w:val="32"/>
        </w:rPr>
      </w:pPr>
      <w:r>
        <w:rPr>
          <w:rFonts w:hint="eastAsia" w:ascii="方正仿宋简体" w:hAnsi="方正仿宋简体" w:eastAsia="方正仿宋简体" w:cs="方正仿宋简体"/>
          <w:b/>
          <w:bCs/>
          <w:color w:val="000000"/>
          <w:kern w:val="0"/>
          <w:sz w:val="32"/>
          <w:szCs w:val="32"/>
        </w:rPr>
        <w:t>（二）开题报告会</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1.开题报告会的组织与实施</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研究生学位论文开题报告会由学院统一组织实施，采取答辩方式进行。学院成立不少于3人的研究生学位论文开题报告考核小组。</w:t>
      </w:r>
      <w:r>
        <w:rPr>
          <w:rFonts w:hint="eastAsia" w:ascii="方正仿宋简体" w:hAnsi="方正仿宋简体" w:eastAsia="方正仿宋简体" w:cs="方正仿宋简体"/>
          <w:color w:val="000000"/>
          <w:kern w:val="0"/>
          <w:sz w:val="32"/>
          <w:szCs w:val="32"/>
          <w:highlight w:val="none"/>
        </w:rPr>
        <w:t>成员由具有</w:t>
      </w:r>
      <w:r>
        <w:rPr>
          <w:rFonts w:hint="eastAsia" w:ascii="方正仿宋简体" w:hAnsi="方正仿宋简体" w:eastAsia="方正仿宋简体" w:cs="方正仿宋简体"/>
          <w:color w:val="000000"/>
          <w:kern w:val="0"/>
          <w:sz w:val="32"/>
          <w:szCs w:val="32"/>
          <w:highlight w:val="none"/>
          <w:lang w:eastAsia="zh-CN"/>
        </w:rPr>
        <w:t>副高及</w:t>
      </w:r>
      <w:r>
        <w:rPr>
          <w:rFonts w:hint="eastAsia" w:ascii="方正仿宋简体" w:hAnsi="方正仿宋简体" w:eastAsia="方正仿宋简体" w:cs="方正仿宋简体"/>
          <w:color w:val="000000"/>
          <w:kern w:val="0"/>
          <w:sz w:val="32"/>
          <w:szCs w:val="32"/>
          <w:highlight w:val="none"/>
        </w:rPr>
        <w:t>以上的相关学科专家担任，视</w:t>
      </w:r>
      <w:r>
        <w:rPr>
          <w:rFonts w:hint="eastAsia" w:ascii="方正仿宋简体" w:hAnsi="方正仿宋简体" w:eastAsia="方正仿宋简体" w:cs="方正仿宋简体"/>
          <w:color w:val="000000"/>
          <w:kern w:val="0"/>
          <w:sz w:val="32"/>
          <w:szCs w:val="32"/>
        </w:rPr>
        <w:t>情况邀请校外同行专家参加。考核小组设组长1人，负责开题报告会的考核过程和统筹结果；设秘书1名，负责记录开题报告会的考核过程</w:t>
      </w:r>
      <w:r>
        <w:rPr>
          <w:rFonts w:hint="eastAsia" w:ascii="方正仿宋简体" w:hAnsi="方正仿宋简体" w:eastAsia="方正仿宋简体" w:cs="方正仿宋简体"/>
          <w:color w:val="000000"/>
          <w:kern w:val="0"/>
          <w:sz w:val="32"/>
          <w:szCs w:val="32"/>
          <w:lang w:val="en-US" w:eastAsia="zh-CN"/>
        </w:rPr>
        <w:t>，</w:t>
      </w:r>
      <w:r>
        <w:rPr>
          <w:rFonts w:hint="eastAsia" w:ascii="方正仿宋简体" w:hAnsi="方正仿宋简体" w:eastAsia="方正仿宋简体" w:cs="方正仿宋简体"/>
          <w:color w:val="000000"/>
          <w:kern w:val="0"/>
          <w:sz w:val="32"/>
          <w:szCs w:val="32"/>
        </w:rPr>
        <w:t>整理相关材料。开题报告人的导师可以作为开题报告考核小组成员，但不能作为考核小组组长。</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2.会前准备</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 xml:space="preserve">①研究生的开题报告书首先应由导师认可并签字，并在举行开题报告会的前一周送交考核小组成员审阅。 </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 xml:space="preserve">②学院在考核工作开始前一周公布开题报告会的时间、地点与研究生名单。 </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 xml:space="preserve">③研究生在开题报告会前通过研究生网络管理系统中提交开题报告申请，包含开题时间、地点和考核小组组长和成员等信息（方便督导专家旁听检查），由学院秘书审核通过后方可举行开题报告会。 </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3.开题报告程序</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①学院主管研究生工作的院长宣布考核小组成员名单；</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②研究生学位论文开题报告考核小组组长主持开题报告会议，宣读开题报告程序及相关注意事项；</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③研究生做开题报告，时间不少于20分钟；</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④开题报告考核小组提问并提出建议，报告人进行答辩，时间不少于20分钟；</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 xml:space="preserve">⑤考核小组进行集体评议，对学位论文开题报告做出结论性审查意见，提出明确的建议和修改意见。 </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 xml:space="preserve">4.考核结果 </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highlight w:val="none"/>
        </w:rPr>
      </w:pPr>
      <w:r>
        <w:rPr>
          <w:rFonts w:hint="eastAsia" w:ascii="方正仿宋简体" w:hAnsi="方正仿宋简体" w:eastAsia="方正仿宋简体" w:cs="方正仿宋简体"/>
          <w:color w:val="000000"/>
          <w:kern w:val="0"/>
          <w:sz w:val="32"/>
          <w:szCs w:val="32"/>
        </w:rPr>
        <w:t>①研究生开题报告考核结果分为优秀、良好、合格和不合格。开题报告通过者，应根据考核小组的意见对开题报告进行修改、</w:t>
      </w:r>
      <w:r>
        <w:rPr>
          <w:rFonts w:hint="eastAsia" w:ascii="方正仿宋简体" w:hAnsi="方正仿宋简体" w:eastAsia="方正仿宋简体" w:cs="方正仿宋简体"/>
          <w:color w:val="000000"/>
          <w:kern w:val="0"/>
          <w:sz w:val="32"/>
          <w:szCs w:val="32"/>
          <w:lang w:eastAsia="zh-CN"/>
        </w:rPr>
        <w:t>完善</w:t>
      </w:r>
      <w:r>
        <w:rPr>
          <w:rFonts w:hint="eastAsia" w:ascii="方正仿宋简体" w:hAnsi="方正仿宋简体" w:eastAsia="方正仿宋简体" w:cs="方正仿宋简体"/>
          <w:color w:val="000000"/>
          <w:kern w:val="0"/>
          <w:sz w:val="32"/>
          <w:szCs w:val="32"/>
        </w:rPr>
        <w:t>，经导师签字确认后，将开题报告送交学院研究生秘书保存，方可正式进入论文工作阶段；开题报告未通过者，应根据考核小组的意见对开题报告进行全面修改，经本人申请、学院</w:t>
      </w:r>
      <w:r>
        <w:rPr>
          <w:rFonts w:hint="eastAsia" w:ascii="方正仿宋简体" w:hAnsi="方正仿宋简体" w:eastAsia="方正仿宋简体" w:cs="方正仿宋简体"/>
          <w:color w:val="000000"/>
          <w:kern w:val="0"/>
          <w:sz w:val="32"/>
          <w:szCs w:val="32"/>
          <w:highlight w:val="none"/>
        </w:rPr>
        <w:t>同意后，允许按照开题报告程序进行</w:t>
      </w:r>
      <w:r>
        <w:rPr>
          <w:rFonts w:hint="eastAsia" w:ascii="方正仿宋简体" w:hAnsi="方正仿宋简体" w:eastAsia="方正仿宋简体" w:cs="方正仿宋简体"/>
          <w:color w:val="000000"/>
          <w:kern w:val="0"/>
          <w:sz w:val="32"/>
          <w:szCs w:val="32"/>
          <w:highlight w:val="none"/>
          <w:lang w:eastAsia="zh-CN"/>
        </w:rPr>
        <w:t>再次</w:t>
      </w:r>
      <w:r>
        <w:rPr>
          <w:rFonts w:hint="eastAsia" w:ascii="方正仿宋简体" w:hAnsi="方正仿宋简体" w:eastAsia="方正仿宋简体" w:cs="方正仿宋简体"/>
          <w:color w:val="000000"/>
          <w:kern w:val="0"/>
          <w:sz w:val="32"/>
          <w:szCs w:val="32"/>
          <w:highlight w:val="none"/>
        </w:rPr>
        <w:t>开题，直</w:t>
      </w:r>
      <w:r>
        <w:rPr>
          <w:rFonts w:hint="eastAsia" w:ascii="方正仿宋简体" w:hAnsi="方正仿宋简体" w:eastAsia="方正仿宋简体" w:cs="方正仿宋简体"/>
          <w:color w:val="000000"/>
          <w:kern w:val="0"/>
          <w:sz w:val="32"/>
          <w:szCs w:val="32"/>
          <w:highlight w:val="none"/>
          <w:lang w:eastAsia="zh-CN"/>
        </w:rPr>
        <w:t>至</w:t>
      </w:r>
      <w:r>
        <w:rPr>
          <w:rFonts w:hint="eastAsia" w:ascii="方正仿宋简体" w:hAnsi="方正仿宋简体" w:eastAsia="方正仿宋简体" w:cs="方正仿宋简体"/>
          <w:color w:val="000000"/>
          <w:kern w:val="0"/>
          <w:sz w:val="32"/>
          <w:szCs w:val="32"/>
          <w:highlight w:val="none"/>
        </w:rPr>
        <w:t xml:space="preserve">开题报告通过。 </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②研究生学位论文选题确定后，原则上不再变动。如有特殊原因需要更改选题者，需重新进行论文开题。研究生更改选题须本人书面申请，经导师同意签字后，严格按照开题报告程序重新进行开题</w:t>
      </w:r>
      <w:r>
        <w:rPr>
          <w:rFonts w:hint="eastAsia" w:ascii="方正仿宋简体" w:hAnsi="方正仿宋简体" w:eastAsia="方正仿宋简体" w:cs="方正仿宋简体"/>
          <w:color w:val="000000"/>
          <w:kern w:val="0"/>
          <w:sz w:val="32"/>
          <w:szCs w:val="32"/>
          <w:lang w:eastAsia="zh-CN"/>
        </w:rPr>
        <w:t>，开题通过后再开展论文工作，</w:t>
      </w:r>
      <w:r>
        <w:rPr>
          <w:rFonts w:hint="eastAsia" w:ascii="方正仿宋简体" w:hAnsi="方正仿宋简体" w:eastAsia="方正仿宋简体" w:cs="方正仿宋简体"/>
          <w:color w:val="000000"/>
          <w:kern w:val="0"/>
          <w:sz w:val="32"/>
          <w:szCs w:val="32"/>
        </w:rPr>
        <w:t xml:space="preserve">并报研究生院备案。 </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 xml:space="preserve">③开题报告通过者在开题报告会后进入研究生网络管理系统中完成开题报告结果录入，包含同意人数、不同意人数和旁听人数等信息，由学院秘书审核通过后，学位论文开题工作方算完成。 </w:t>
      </w:r>
    </w:p>
    <w:p>
      <w:pPr>
        <w:widowControl/>
        <w:spacing w:beforeLines="50" w:line="600" w:lineRule="exact"/>
        <w:ind w:firstLine="643" w:firstLineChars="200"/>
        <w:jc w:val="left"/>
        <w:rPr>
          <w:rFonts w:ascii="方正仿宋简体" w:hAnsi="方正仿宋简体" w:eastAsia="方正仿宋简体" w:cs="方正仿宋简体"/>
          <w:b/>
          <w:bCs/>
          <w:color w:val="000000"/>
          <w:kern w:val="0"/>
          <w:sz w:val="32"/>
          <w:szCs w:val="32"/>
        </w:rPr>
      </w:pPr>
      <w:r>
        <w:rPr>
          <w:rFonts w:hint="eastAsia" w:ascii="方正仿宋简体" w:hAnsi="方正仿宋简体" w:eastAsia="方正仿宋简体" w:cs="方正仿宋简体"/>
          <w:b/>
          <w:bCs/>
          <w:color w:val="000000"/>
          <w:kern w:val="0"/>
          <w:sz w:val="32"/>
          <w:szCs w:val="32"/>
        </w:rPr>
        <w:t>三、</w:t>
      </w:r>
      <w:r>
        <w:rPr>
          <w:rFonts w:hint="eastAsia" w:ascii="方正仿宋简体" w:hAnsi="方正仿宋简体" w:eastAsia="方正仿宋简体" w:cs="方正仿宋简体"/>
          <w:b/>
          <w:color w:val="000000"/>
          <w:kern w:val="0"/>
          <w:sz w:val="32"/>
          <w:szCs w:val="32"/>
        </w:rPr>
        <w:t>附则与说明</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（一）未按要求按时开题</w:t>
      </w:r>
      <w:r>
        <w:rPr>
          <w:rFonts w:hint="eastAsia" w:ascii="方正仿宋简体" w:hAnsi="方正仿宋简体" w:eastAsia="方正仿宋简体" w:cs="方正仿宋简体"/>
          <w:color w:val="000000"/>
          <w:kern w:val="0"/>
          <w:sz w:val="32"/>
          <w:szCs w:val="32"/>
          <w:lang w:eastAsia="zh-CN"/>
        </w:rPr>
        <w:t>，或</w:t>
      </w:r>
      <w:r>
        <w:rPr>
          <w:rFonts w:hint="eastAsia" w:ascii="方正仿宋简体" w:hAnsi="方正仿宋简体" w:eastAsia="方正仿宋简体" w:cs="方正仿宋简体"/>
          <w:color w:val="000000"/>
          <w:kern w:val="0"/>
          <w:sz w:val="32"/>
          <w:szCs w:val="32"/>
        </w:rPr>
        <w:t>开题未予</w:t>
      </w:r>
      <w:r>
        <w:rPr>
          <w:rFonts w:hint="eastAsia" w:ascii="方正仿宋简体" w:hAnsi="方正仿宋简体" w:eastAsia="方正仿宋简体" w:cs="方正仿宋简体"/>
          <w:color w:val="000000"/>
          <w:kern w:val="0"/>
          <w:sz w:val="32"/>
          <w:szCs w:val="32"/>
          <w:highlight w:val="none"/>
        </w:rPr>
        <w:t>通过的研究生不得进入下一步培</w:t>
      </w:r>
      <w:r>
        <w:rPr>
          <w:rFonts w:hint="eastAsia" w:ascii="方正仿宋简体" w:hAnsi="方正仿宋简体" w:eastAsia="方正仿宋简体" w:cs="方正仿宋简体"/>
          <w:color w:val="000000"/>
          <w:kern w:val="0"/>
          <w:sz w:val="32"/>
          <w:szCs w:val="32"/>
        </w:rPr>
        <w:t>养环节，原则上不得参加下一学年的研究生国家奖学金评定工作，且该生毕业时间也应予以顺延。</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 xml:space="preserve">（二）学生必须根据考核小组建议和修改意见进行修改与完善后，方可开展论文相关工作。 </w:t>
      </w:r>
    </w:p>
    <w:p>
      <w:pPr>
        <w:widowControl/>
        <w:spacing w:beforeLines="50" w:line="600" w:lineRule="exact"/>
        <w:ind w:firstLine="640" w:firstLineChars="200"/>
        <w:jc w:val="left"/>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（三）本实施细则自发布之日起施行，由学院研究生科负责解释与实施。在执行过程中如与学校、省、国家相关文件不符，以上级文件为准。</w:t>
      </w:r>
    </w:p>
    <w:p>
      <w:pPr>
        <w:snapToGrid w:val="0"/>
        <w:spacing w:line="360" w:lineRule="auto"/>
        <w:jc w:val="left"/>
        <w:rPr>
          <w:rFonts w:ascii="方正仿宋简体" w:hAnsi="方正仿宋简体" w:eastAsia="方正仿宋简体" w:cs="方正仿宋简体"/>
          <w:sz w:val="32"/>
          <w:szCs w:val="32"/>
        </w:rPr>
      </w:pPr>
    </w:p>
    <w:p/>
    <w:sectPr>
      <w:headerReference r:id="rId3" w:type="default"/>
      <w:footerReference r:id="rId4" w:type="default"/>
      <w:pgSz w:w="11906" w:h="16838"/>
      <w:pgMar w:top="1440" w:right="1800" w:bottom="1440" w:left="1800" w:header="851" w:footer="992" w:gutter="0"/>
      <w:pgNumType w:fmt="numberInDash"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pPr>
                  <w:pStyle w:val="2"/>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- 5 -</w:t>
                </w:r>
                <w:r>
                  <w:rPr>
                    <w:rFonts w:hint="eastAsia" w:asciiTheme="minorEastAsia" w:hAnsiTheme="minorEastAsia" w:cstheme="minorEastAsia"/>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6636B"/>
    <w:rsid w:val="0001570B"/>
    <w:rsid w:val="003F1A3D"/>
    <w:rsid w:val="007D0D75"/>
    <w:rsid w:val="00873B4D"/>
    <w:rsid w:val="00B235E3"/>
    <w:rsid w:val="00D02AA7"/>
    <w:rsid w:val="00E6636B"/>
    <w:rsid w:val="059869F7"/>
    <w:rsid w:val="0BD46691"/>
    <w:rsid w:val="114F5822"/>
    <w:rsid w:val="1D052F51"/>
    <w:rsid w:val="1F8600E1"/>
    <w:rsid w:val="210C7E73"/>
    <w:rsid w:val="2F6F2407"/>
    <w:rsid w:val="368D258C"/>
    <w:rsid w:val="3DFB2A9F"/>
    <w:rsid w:val="409240AE"/>
    <w:rsid w:val="55CC7A5A"/>
    <w:rsid w:val="58096D68"/>
    <w:rsid w:val="61D85D0C"/>
    <w:rsid w:val="7B485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sz w:val="18"/>
      <w:szCs w:val="18"/>
    </w:rPr>
  </w:style>
  <w:style w:type="character" w:customStyle="1" w:styleId="7">
    <w:name w:val="页眉 Char"/>
    <w:basedOn w:val="5"/>
    <w:link w:val="3"/>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285</Words>
  <Characters>1630</Characters>
  <Lines>13</Lines>
  <Paragraphs>3</Paragraphs>
  <TotalTime>2</TotalTime>
  <ScaleCrop>false</ScaleCrop>
  <LinksUpToDate>false</LinksUpToDate>
  <CharactersWithSpaces>1912</CharactersWithSpaces>
  <Application>WPS Office_11.1.0.9996_F1E327BC-269C-435d-A152-05C5408002CA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2019-11-06T03:33:00Z</dcterms:created>
  <dc:creator>Lenovo</dc:creator>
  <cp:lastModifiedBy>M.ran</cp:lastModifiedBy>
  <cp:lastPrinted>2020-01-09T01:25:00Z</cp:lastPrinted>
  <dcterms:modified xsi:type="dcterms:W3CDTF">2020-12-10T03:11:09Z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2052-11.1.0.9996</vt:lpwstr>
  </property>
</Properties>
</file>